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975"/>
        <w:tblW w:w="7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1820"/>
        <w:gridCol w:w="1940"/>
        <w:gridCol w:w="3460"/>
      </w:tblGrid>
      <w:tr w:rsidR="00FF20CD" w:rsidRPr="00FF20CD" w14:paraId="46C2D00D" w14:textId="77777777" w:rsidTr="0086654E">
        <w:trPr>
          <w:trHeight w:val="300"/>
        </w:trPr>
        <w:tc>
          <w:tcPr>
            <w:tcW w:w="1820" w:type="dxa"/>
            <w:shd w:val="clear" w:color="000000" w:fill="D9D9D9"/>
            <w:noWrap/>
            <w:vAlign w:val="center"/>
            <w:hideMark/>
          </w:tcPr>
          <w:p w14:paraId="1E5DE635" w14:textId="77777777" w:rsidR="00FF20CD" w:rsidRPr="00724D82" w:rsidRDefault="00FF20CD" w:rsidP="0086654E">
            <w:pPr>
              <w:spacing w:after="0" w:line="240" w:lineRule="auto"/>
              <w:jc w:val="center"/>
              <w:rPr>
                <w:rFonts w:ascii="Tw Cen MT" w:eastAsia="Times New Roman" w:hAnsi="Tw Cen MT" w:cs="Calibri"/>
                <w:b/>
                <w:bCs/>
                <w:color w:val="000000"/>
                <w:sz w:val="24"/>
                <w:szCs w:val="24"/>
              </w:rPr>
            </w:pPr>
            <w:r w:rsidRPr="00724D82">
              <w:rPr>
                <w:rFonts w:ascii="Tw Cen MT" w:eastAsia="Times New Roman" w:hAnsi="Tw Cen MT" w:cs="Calibri"/>
                <w:b/>
                <w:bCs/>
                <w:color w:val="000000"/>
                <w:sz w:val="24"/>
                <w:szCs w:val="24"/>
              </w:rPr>
              <w:t>Class date</w:t>
            </w:r>
          </w:p>
        </w:tc>
        <w:tc>
          <w:tcPr>
            <w:tcW w:w="1940" w:type="dxa"/>
            <w:shd w:val="clear" w:color="000000" w:fill="D9D9D9"/>
            <w:noWrap/>
            <w:vAlign w:val="center"/>
            <w:hideMark/>
          </w:tcPr>
          <w:p w14:paraId="1355465D" w14:textId="77777777" w:rsidR="00FF20CD" w:rsidRPr="00724D82" w:rsidRDefault="00FF20CD" w:rsidP="0086654E">
            <w:pPr>
              <w:spacing w:after="0" w:line="240" w:lineRule="auto"/>
              <w:jc w:val="center"/>
              <w:rPr>
                <w:rFonts w:ascii="Tw Cen MT" w:eastAsia="Times New Roman" w:hAnsi="Tw Cen MT" w:cs="Calibri"/>
                <w:b/>
                <w:bCs/>
                <w:color w:val="000000"/>
                <w:sz w:val="24"/>
                <w:szCs w:val="24"/>
              </w:rPr>
            </w:pPr>
            <w:r w:rsidRPr="00724D82">
              <w:rPr>
                <w:rFonts w:ascii="Tw Cen MT" w:eastAsia="Times New Roman" w:hAnsi="Tw Cen MT" w:cs="Calibri"/>
                <w:b/>
                <w:bCs/>
                <w:color w:val="000000"/>
                <w:sz w:val="24"/>
                <w:szCs w:val="24"/>
              </w:rPr>
              <w:t>Speaker(s)</w:t>
            </w:r>
          </w:p>
        </w:tc>
        <w:tc>
          <w:tcPr>
            <w:tcW w:w="3460" w:type="dxa"/>
            <w:shd w:val="clear" w:color="000000" w:fill="D9D9D9"/>
            <w:noWrap/>
            <w:vAlign w:val="center"/>
            <w:hideMark/>
          </w:tcPr>
          <w:p w14:paraId="49791FB9" w14:textId="77777777" w:rsidR="00FF20CD" w:rsidRPr="00724D82" w:rsidRDefault="00FF20CD" w:rsidP="0086654E">
            <w:pPr>
              <w:spacing w:after="0" w:line="240" w:lineRule="auto"/>
              <w:jc w:val="center"/>
              <w:rPr>
                <w:rFonts w:ascii="Tw Cen MT" w:eastAsia="Times New Roman" w:hAnsi="Tw Cen MT" w:cs="Calibri"/>
                <w:b/>
                <w:bCs/>
                <w:color w:val="000000"/>
                <w:sz w:val="24"/>
                <w:szCs w:val="24"/>
              </w:rPr>
            </w:pPr>
            <w:r w:rsidRPr="00724D82">
              <w:rPr>
                <w:rFonts w:ascii="Tw Cen MT" w:eastAsia="Times New Roman" w:hAnsi="Tw Cen MT" w:cs="Calibri"/>
                <w:b/>
                <w:bCs/>
                <w:color w:val="000000"/>
                <w:sz w:val="24"/>
                <w:szCs w:val="24"/>
              </w:rPr>
              <w:t>Subject</w:t>
            </w:r>
          </w:p>
        </w:tc>
      </w:tr>
      <w:tr w:rsidR="00FF20CD" w:rsidRPr="00FF20CD" w14:paraId="1EC094FA" w14:textId="77777777" w:rsidTr="0086654E">
        <w:trPr>
          <w:trHeight w:val="870"/>
        </w:trPr>
        <w:tc>
          <w:tcPr>
            <w:tcW w:w="1820" w:type="dxa"/>
            <w:shd w:val="clear" w:color="000000" w:fill="D9D9D9"/>
            <w:noWrap/>
            <w:vAlign w:val="center"/>
            <w:hideMark/>
          </w:tcPr>
          <w:p w14:paraId="3AB46661" w14:textId="683E34F1" w:rsidR="00FF20CD" w:rsidRPr="00724D82" w:rsidRDefault="00FF20CD" w:rsidP="0086654E">
            <w:pPr>
              <w:spacing w:after="0" w:line="240" w:lineRule="auto"/>
              <w:jc w:val="center"/>
              <w:rPr>
                <w:rFonts w:ascii="Tw Cen MT" w:eastAsia="Times New Roman" w:hAnsi="Tw Cen MT" w:cs="Calibri"/>
                <w:b/>
                <w:bCs/>
                <w:color w:val="000000"/>
                <w:sz w:val="24"/>
                <w:szCs w:val="24"/>
              </w:rPr>
            </w:pPr>
            <w:r w:rsidRPr="00724D82">
              <w:rPr>
                <w:rFonts w:ascii="Tw Cen MT" w:eastAsia="Times New Roman" w:hAnsi="Tw Cen MT" w:cs="Calibri"/>
                <w:b/>
                <w:bCs/>
                <w:color w:val="000000"/>
                <w:sz w:val="24"/>
                <w:szCs w:val="24"/>
              </w:rPr>
              <w:t>6-Jul</w:t>
            </w:r>
          </w:p>
        </w:tc>
        <w:tc>
          <w:tcPr>
            <w:tcW w:w="1940" w:type="dxa"/>
            <w:vAlign w:val="center"/>
            <w:hideMark/>
          </w:tcPr>
          <w:p w14:paraId="35C8610B" w14:textId="77777777" w:rsidR="00FF20CD" w:rsidRPr="00724D82" w:rsidRDefault="00FF20CD" w:rsidP="0086654E">
            <w:pPr>
              <w:spacing w:after="0" w:line="240" w:lineRule="auto"/>
              <w:jc w:val="center"/>
              <w:rPr>
                <w:rFonts w:ascii="Tw Cen MT" w:eastAsia="Times New Roman" w:hAnsi="Tw Cen MT" w:cs="Calibri"/>
                <w:color w:val="000000"/>
                <w:sz w:val="24"/>
                <w:szCs w:val="24"/>
              </w:rPr>
            </w:pPr>
            <w:r w:rsidRPr="00724D82">
              <w:rPr>
                <w:rFonts w:ascii="Tw Cen MT" w:eastAsia="Times New Roman" w:hAnsi="Tw Cen MT" w:cs="Calibri"/>
                <w:color w:val="000000"/>
                <w:sz w:val="24"/>
                <w:szCs w:val="24"/>
              </w:rPr>
              <w:t>Lainie Ross / Milda Saunders</w:t>
            </w:r>
          </w:p>
        </w:tc>
        <w:tc>
          <w:tcPr>
            <w:tcW w:w="3460" w:type="dxa"/>
            <w:vAlign w:val="center"/>
            <w:hideMark/>
          </w:tcPr>
          <w:p w14:paraId="633FB99D" w14:textId="77777777" w:rsidR="00FF20CD" w:rsidRPr="00724D82" w:rsidRDefault="00FF20CD" w:rsidP="0086654E">
            <w:pPr>
              <w:spacing w:after="0" w:line="240" w:lineRule="auto"/>
              <w:jc w:val="center"/>
              <w:rPr>
                <w:rFonts w:ascii="Tw Cen MT" w:eastAsia="Times New Roman" w:hAnsi="Tw Cen MT" w:cs="Calibri"/>
                <w:color w:val="000000"/>
                <w:sz w:val="24"/>
                <w:szCs w:val="24"/>
              </w:rPr>
            </w:pPr>
            <w:r w:rsidRPr="00724D82">
              <w:rPr>
                <w:rFonts w:ascii="Tw Cen MT" w:eastAsia="Times New Roman" w:hAnsi="Tw Cen MT" w:cs="Calibri"/>
                <w:color w:val="000000"/>
                <w:sz w:val="24"/>
                <w:szCs w:val="24"/>
              </w:rPr>
              <w:t>Introduction to Scientific Integrity and The Responsible Conduct of Research (RCR)</w:t>
            </w:r>
          </w:p>
        </w:tc>
      </w:tr>
      <w:tr w:rsidR="00FF20CD" w:rsidRPr="00FF20CD" w14:paraId="1451B226" w14:textId="77777777" w:rsidTr="0086654E">
        <w:trPr>
          <w:trHeight w:val="585"/>
        </w:trPr>
        <w:tc>
          <w:tcPr>
            <w:tcW w:w="1820" w:type="dxa"/>
            <w:shd w:val="clear" w:color="000000" w:fill="D9D9D9"/>
            <w:noWrap/>
            <w:vAlign w:val="center"/>
            <w:hideMark/>
          </w:tcPr>
          <w:p w14:paraId="5D200599" w14:textId="5747FDC2" w:rsidR="00FF20CD" w:rsidRPr="00724D82" w:rsidRDefault="00FF20CD" w:rsidP="0086654E">
            <w:pPr>
              <w:spacing w:after="0" w:line="240" w:lineRule="auto"/>
              <w:jc w:val="center"/>
              <w:rPr>
                <w:rFonts w:ascii="Tw Cen MT" w:eastAsia="Times New Roman" w:hAnsi="Tw Cen MT" w:cs="Calibri"/>
                <w:b/>
                <w:bCs/>
                <w:color w:val="000000"/>
                <w:sz w:val="24"/>
                <w:szCs w:val="24"/>
              </w:rPr>
            </w:pPr>
            <w:r w:rsidRPr="00724D82">
              <w:rPr>
                <w:rFonts w:ascii="Tw Cen MT" w:eastAsia="Times New Roman" w:hAnsi="Tw Cen MT" w:cs="Calibri"/>
                <w:b/>
                <w:bCs/>
                <w:color w:val="000000"/>
                <w:sz w:val="24"/>
                <w:szCs w:val="24"/>
              </w:rPr>
              <w:t>8-Jul</w:t>
            </w:r>
          </w:p>
        </w:tc>
        <w:tc>
          <w:tcPr>
            <w:tcW w:w="1940" w:type="dxa"/>
            <w:vAlign w:val="center"/>
            <w:hideMark/>
          </w:tcPr>
          <w:p w14:paraId="3083A310" w14:textId="7541DD56" w:rsidR="00FF20CD" w:rsidRPr="00724D82" w:rsidRDefault="00FF20CD" w:rsidP="0086654E">
            <w:pPr>
              <w:spacing w:after="0" w:line="240" w:lineRule="auto"/>
              <w:jc w:val="center"/>
              <w:rPr>
                <w:rFonts w:ascii="Tw Cen MT" w:eastAsia="Times New Roman" w:hAnsi="Tw Cen MT" w:cs="Calibri"/>
                <w:color w:val="000000"/>
                <w:sz w:val="24"/>
                <w:szCs w:val="24"/>
              </w:rPr>
            </w:pPr>
            <w:r w:rsidRPr="00724D82">
              <w:rPr>
                <w:rFonts w:ascii="Tw Cen MT" w:eastAsia="Times New Roman" w:hAnsi="Tw Cen MT" w:cs="Calibri"/>
                <w:color w:val="000000"/>
                <w:sz w:val="24"/>
                <w:szCs w:val="24"/>
              </w:rPr>
              <w:t>Mallory Snyder</w:t>
            </w:r>
          </w:p>
        </w:tc>
        <w:tc>
          <w:tcPr>
            <w:tcW w:w="3460" w:type="dxa"/>
            <w:vAlign w:val="center"/>
            <w:hideMark/>
          </w:tcPr>
          <w:p w14:paraId="4513668B" w14:textId="3D3327C6" w:rsidR="00FF20CD" w:rsidRPr="00724D82" w:rsidRDefault="00FF20CD" w:rsidP="0086654E">
            <w:pPr>
              <w:spacing w:after="0" w:line="240" w:lineRule="auto"/>
              <w:jc w:val="center"/>
              <w:rPr>
                <w:rFonts w:ascii="Tw Cen MT" w:eastAsia="Times New Roman" w:hAnsi="Tw Cen MT" w:cs="Calibri"/>
                <w:color w:val="000000"/>
                <w:sz w:val="24"/>
                <w:szCs w:val="24"/>
              </w:rPr>
            </w:pPr>
            <w:r w:rsidRPr="00724D82">
              <w:rPr>
                <w:rFonts w:ascii="Tw Cen MT" w:eastAsia="Times New Roman" w:hAnsi="Tw Cen MT" w:cs="Calibri"/>
                <w:color w:val="000000"/>
                <w:sz w:val="24"/>
                <w:szCs w:val="24"/>
              </w:rPr>
              <w:t>Conflicts of Interest: Research and Industry</w:t>
            </w:r>
          </w:p>
        </w:tc>
      </w:tr>
      <w:tr w:rsidR="00FF20CD" w:rsidRPr="00FF20CD" w14:paraId="5A2340B9" w14:textId="77777777" w:rsidTr="0086654E">
        <w:trPr>
          <w:trHeight w:val="585"/>
        </w:trPr>
        <w:tc>
          <w:tcPr>
            <w:tcW w:w="1820" w:type="dxa"/>
            <w:shd w:val="clear" w:color="000000" w:fill="D9D9D9"/>
            <w:noWrap/>
            <w:vAlign w:val="center"/>
            <w:hideMark/>
          </w:tcPr>
          <w:p w14:paraId="1D2C1281" w14:textId="36590ADA" w:rsidR="00FF20CD" w:rsidRPr="00724D82" w:rsidRDefault="00FF20CD" w:rsidP="0086654E">
            <w:pPr>
              <w:spacing w:after="0" w:line="240" w:lineRule="auto"/>
              <w:jc w:val="center"/>
              <w:rPr>
                <w:rFonts w:ascii="Tw Cen MT" w:eastAsia="Times New Roman" w:hAnsi="Tw Cen MT" w:cs="Calibri"/>
                <w:b/>
                <w:bCs/>
                <w:color w:val="000000"/>
                <w:sz w:val="24"/>
                <w:szCs w:val="24"/>
              </w:rPr>
            </w:pPr>
            <w:r w:rsidRPr="00724D82">
              <w:rPr>
                <w:rFonts w:ascii="Tw Cen MT" w:eastAsia="Times New Roman" w:hAnsi="Tw Cen MT" w:cs="Calibri"/>
                <w:b/>
                <w:bCs/>
                <w:color w:val="000000"/>
                <w:sz w:val="24"/>
                <w:szCs w:val="24"/>
              </w:rPr>
              <w:t>13-Jul</w:t>
            </w:r>
          </w:p>
        </w:tc>
        <w:tc>
          <w:tcPr>
            <w:tcW w:w="1940" w:type="dxa"/>
            <w:vAlign w:val="center"/>
            <w:hideMark/>
          </w:tcPr>
          <w:p w14:paraId="3ECEA944" w14:textId="78A8D711" w:rsidR="00FF20CD" w:rsidRPr="00724D82" w:rsidRDefault="00FF20CD" w:rsidP="0086654E">
            <w:pPr>
              <w:spacing w:after="0" w:line="240" w:lineRule="auto"/>
              <w:jc w:val="center"/>
              <w:rPr>
                <w:rFonts w:ascii="Tw Cen MT" w:eastAsia="Times New Roman" w:hAnsi="Tw Cen MT" w:cs="Calibri"/>
                <w:color w:val="000000"/>
                <w:sz w:val="24"/>
                <w:szCs w:val="24"/>
              </w:rPr>
            </w:pPr>
            <w:proofErr w:type="spellStart"/>
            <w:r w:rsidRPr="00724D82">
              <w:rPr>
                <w:rFonts w:ascii="Tw Cen MT" w:eastAsia="Times New Roman" w:hAnsi="Tw Cen MT" w:cs="Calibri"/>
                <w:color w:val="000000"/>
                <w:sz w:val="24"/>
                <w:szCs w:val="24"/>
              </w:rPr>
              <w:t>Doriane</w:t>
            </w:r>
            <w:proofErr w:type="spellEnd"/>
            <w:r w:rsidRPr="00724D82">
              <w:rPr>
                <w:rFonts w:ascii="Tw Cen MT" w:eastAsia="Times New Roman" w:hAnsi="Tw Cen MT" w:cs="Calibri"/>
                <w:color w:val="000000"/>
                <w:sz w:val="24"/>
                <w:szCs w:val="24"/>
              </w:rPr>
              <w:t xml:space="preserve"> Miller</w:t>
            </w:r>
          </w:p>
        </w:tc>
        <w:tc>
          <w:tcPr>
            <w:tcW w:w="3460" w:type="dxa"/>
            <w:vAlign w:val="center"/>
            <w:hideMark/>
          </w:tcPr>
          <w:p w14:paraId="19407DB5" w14:textId="0A3795FF" w:rsidR="00FF20CD" w:rsidRPr="00724D82" w:rsidRDefault="00FF20CD" w:rsidP="0086654E">
            <w:pPr>
              <w:spacing w:after="0" w:line="240" w:lineRule="auto"/>
              <w:jc w:val="center"/>
              <w:rPr>
                <w:rFonts w:ascii="Tw Cen MT" w:eastAsia="Times New Roman" w:hAnsi="Tw Cen MT" w:cs="Calibri"/>
                <w:color w:val="000000"/>
                <w:sz w:val="24"/>
                <w:szCs w:val="24"/>
              </w:rPr>
            </w:pPr>
            <w:r w:rsidRPr="00724D82">
              <w:rPr>
                <w:rFonts w:ascii="Tw Cen MT" w:eastAsia="Times New Roman" w:hAnsi="Tw Cen MT" w:cs="Calibri"/>
                <w:color w:val="000000"/>
                <w:sz w:val="24"/>
                <w:szCs w:val="24"/>
              </w:rPr>
              <w:t>Health Equity in Research</w:t>
            </w:r>
          </w:p>
        </w:tc>
      </w:tr>
      <w:tr w:rsidR="00FF20CD" w:rsidRPr="00FF20CD" w14:paraId="1EE6B202" w14:textId="77777777" w:rsidTr="0086654E">
        <w:trPr>
          <w:trHeight w:val="300"/>
        </w:trPr>
        <w:tc>
          <w:tcPr>
            <w:tcW w:w="1820" w:type="dxa"/>
            <w:shd w:val="clear" w:color="000000" w:fill="D9D9D9"/>
            <w:noWrap/>
            <w:vAlign w:val="center"/>
            <w:hideMark/>
          </w:tcPr>
          <w:p w14:paraId="1576ED59" w14:textId="17A9E8D3" w:rsidR="00FF20CD" w:rsidRPr="00724D82" w:rsidRDefault="00FF20CD" w:rsidP="0086654E">
            <w:pPr>
              <w:spacing w:after="0" w:line="240" w:lineRule="auto"/>
              <w:jc w:val="center"/>
              <w:rPr>
                <w:rFonts w:ascii="Tw Cen MT" w:eastAsia="Times New Roman" w:hAnsi="Tw Cen MT" w:cs="Calibri"/>
                <w:b/>
                <w:bCs/>
                <w:color w:val="000000"/>
                <w:sz w:val="24"/>
                <w:szCs w:val="24"/>
              </w:rPr>
            </w:pPr>
            <w:r w:rsidRPr="00724D82">
              <w:rPr>
                <w:rFonts w:ascii="Tw Cen MT" w:eastAsia="Times New Roman" w:hAnsi="Tw Cen MT" w:cs="Calibri"/>
                <w:b/>
                <w:bCs/>
                <w:color w:val="000000"/>
                <w:sz w:val="24"/>
                <w:szCs w:val="24"/>
              </w:rPr>
              <w:t>15-Jul</w:t>
            </w:r>
          </w:p>
        </w:tc>
        <w:tc>
          <w:tcPr>
            <w:tcW w:w="1940" w:type="dxa"/>
            <w:vAlign w:val="center"/>
            <w:hideMark/>
          </w:tcPr>
          <w:p w14:paraId="0E7C37A4" w14:textId="5302EF9E" w:rsidR="00FF20CD" w:rsidRPr="00724D82" w:rsidRDefault="00FF20CD" w:rsidP="0086654E">
            <w:pPr>
              <w:spacing w:after="0" w:line="240" w:lineRule="auto"/>
              <w:jc w:val="center"/>
              <w:rPr>
                <w:rFonts w:ascii="Tw Cen MT" w:eastAsia="Times New Roman" w:hAnsi="Tw Cen MT" w:cs="Calibri"/>
                <w:color w:val="000000"/>
                <w:sz w:val="24"/>
                <w:szCs w:val="24"/>
              </w:rPr>
            </w:pPr>
            <w:r w:rsidRPr="00724D82">
              <w:rPr>
                <w:rFonts w:ascii="Tw Cen MT" w:eastAsia="Times New Roman" w:hAnsi="Tw Cen MT" w:cs="Calibri"/>
                <w:color w:val="000000"/>
                <w:sz w:val="24"/>
                <w:szCs w:val="24"/>
              </w:rPr>
              <w:t>Steve White</w:t>
            </w:r>
          </w:p>
        </w:tc>
        <w:tc>
          <w:tcPr>
            <w:tcW w:w="3460" w:type="dxa"/>
            <w:vAlign w:val="center"/>
            <w:hideMark/>
          </w:tcPr>
          <w:p w14:paraId="4E6F4CEB" w14:textId="1CEF29E9" w:rsidR="00FF20CD" w:rsidRPr="00724D82" w:rsidRDefault="0086654E" w:rsidP="0086654E">
            <w:pPr>
              <w:spacing w:after="0" w:line="240" w:lineRule="auto"/>
              <w:jc w:val="center"/>
              <w:rPr>
                <w:rFonts w:ascii="Tw Cen MT" w:eastAsia="Times New Roman" w:hAnsi="Tw Cen MT" w:cs="Calibri"/>
                <w:color w:val="000000"/>
                <w:sz w:val="24"/>
                <w:szCs w:val="24"/>
              </w:rPr>
            </w:pPr>
            <w:r w:rsidRPr="00724D82">
              <w:rPr>
                <w:rFonts w:ascii="Tw Cen MT" w:eastAsia="Times New Roman" w:hAnsi="Tw Cen MT" w:cs="Calibri"/>
                <w:color w:val="000000"/>
                <w:sz w:val="24"/>
                <w:szCs w:val="24"/>
              </w:rPr>
              <w:t>Grantsmanship</w:t>
            </w:r>
            <w:r w:rsidR="00FF20CD" w:rsidRPr="00724D82">
              <w:rPr>
                <w:rFonts w:ascii="Tw Cen MT" w:eastAsia="Times New Roman" w:hAnsi="Tw Cen MT" w:cs="Calibri"/>
                <w:color w:val="000000"/>
                <w:sz w:val="24"/>
                <w:szCs w:val="24"/>
              </w:rPr>
              <w:t xml:space="preserve"> and K awards</w:t>
            </w:r>
          </w:p>
        </w:tc>
      </w:tr>
      <w:tr w:rsidR="00FF20CD" w:rsidRPr="00FF20CD" w14:paraId="244E4967" w14:textId="77777777" w:rsidTr="0086654E">
        <w:trPr>
          <w:trHeight w:val="300"/>
        </w:trPr>
        <w:tc>
          <w:tcPr>
            <w:tcW w:w="1820" w:type="dxa"/>
            <w:shd w:val="clear" w:color="000000" w:fill="D9D9D9"/>
            <w:noWrap/>
            <w:vAlign w:val="center"/>
            <w:hideMark/>
          </w:tcPr>
          <w:p w14:paraId="1347BA04" w14:textId="771F262B" w:rsidR="00FF20CD" w:rsidRPr="00724D82" w:rsidRDefault="00FF20CD" w:rsidP="0086654E">
            <w:pPr>
              <w:spacing w:after="0" w:line="240" w:lineRule="auto"/>
              <w:jc w:val="center"/>
              <w:rPr>
                <w:rFonts w:ascii="Tw Cen MT" w:eastAsia="Times New Roman" w:hAnsi="Tw Cen MT" w:cs="Calibri"/>
                <w:b/>
                <w:bCs/>
                <w:color w:val="000000"/>
                <w:sz w:val="24"/>
                <w:szCs w:val="24"/>
              </w:rPr>
            </w:pPr>
            <w:r w:rsidRPr="00724D82">
              <w:rPr>
                <w:rFonts w:ascii="Tw Cen MT" w:eastAsia="Times New Roman" w:hAnsi="Tw Cen MT" w:cs="Calibri"/>
                <w:b/>
                <w:bCs/>
                <w:color w:val="000000"/>
                <w:sz w:val="24"/>
                <w:szCs w:val="24"/>
              </w:rPr>
              <w:t>20-Jul</w:t>
            </w:r>
          </w:p>
        </w:tc>
        <w:tc>
          <w:tcPr>
            <w:tcW w:w="1940" w:type="dxa"/>
            <w:vAlign w:val="center"/>
            <w:hideMark/>
          </w:tcPr>
          <w:p w14:paraId="41B7E346" w14:textId="77777777" w:rsidR="00FF20CD" w:rsidRPr="00724D82" w:rsidRDefault="00FF20CD" w:rsidP="0086654E">
            <w:pPr>
              <w:spacing w:after="0" w:line="240" w:lineRule="auto"/>
              <w:jc w:val="center"/>
              <w:rPr>
                <w:rFonts w:ascii="Tw Cen MT" w:eastAsia="Times New Roman" w:hAnsi="Tw Cen MT" w:cs="Calibri"/>
                <w:color w:val="000000"/>
                <w:sz w:val="24"/>
                <w:szCs w:val="24"/>
              </w:rPr>
            </w:pPr>
            <w:r w:rsidRPr="00724D82">
              <w:rPr>
                <w:rFonts w:ascii="Tw Cen MT" w:eastAsia="Times New Roman" w:hAnsi="Tw Cen MT" w:cs="Calibri"/>
                <w:color w:val="000000"/>
                <w:sz w:val="24"/>
                <w:szCs w:val="24"/>
              </w:rPr>
              <w:t>Deb Burnet</w:t>
            </w:r>
          </w:p>
        </w:tc>
        <w:tc>
          <w:tcPr>
            <w:tcW w:w="3460" w:type="dxa"/>
            <w:vAlign w:val="center"/>
            <w:hideMark/>
          </w:tcPr>
          <w:p w14:paraId="4696DAA2" w14:textId="77777777" w:rsidR="00FF20CD" w:rsidRPr="00724D82" w:rsidRDefault="00FF20CD" w:rsidP="0086654E">
            <w:pPr>
              <w:spacing w:after="0" w:line="240" w:lineRule="auto"/>
              <w:jc w:val="center"/>
              <w:rPr>
                <w:rFonts w:ascii="Tw Cen MT" w:eastAsia="Times New Roman" w:hAnsi="Tw Cen MT" w:cs="Calibri"/>
                <w:color w:val="000000"/>
                <w:sz w:val="24"/>
                <w:szCs w:val="24"/>
              </w:rPr>
            </w:pPr>
            <w:r w:rsidRPr="00724D82">
              <w:rPr>
                <w:rFonts w:ascii="Tw Cen MT" w:eastAsia="Times New Roman" w:hAnsi="Tw Cen MT" w:cs="Calibri"/>
                <w:color w:val="000000"/>
                <w:sz w:val="24"/>
                <w:szCs w:val="24"/>
              </w:rPr>
              <w:t>Community engaged research</w:t>
            </w:r>
          </w:p>
        </w:tc>
      </w:tr>
      <w:tr w:rsidR="00FF20CD" w:rsidRPr="00FF20CD" w14:paraId="5842B672" w14:textId="77777777" w:rsidTr="0086654E">
        <w:trPr>
          <w:trHeight w:val="585"/>
        </w:trPr>
        <w:tc>
          <w:tcPr>
            <w:tcW w:w="1820" w:type="dxa"/>
            <w:shd w:val="clear" w:color="000000" w:fill="D9D9D9"/>
            <w:noWrap/>
            <w:vAlign w:val="center"/>
            <w:hideMark/>
          </w:tcPr>
          <w:p w14:paraId="6A62B202" w14:textId="3535D030" w:rsidR="00FF20CD" w:rsidRPr="00724D82" w:rsidRDefault="00FF20CD" w:rsidP="0086654E">
            <w:pPr>
              <w:spacing w:after="0" w:line="240" w:lineRule="auto"/>
              <w:jc w:val="center"/>
              <w:rPr>
                <w:rFonts w:ascii="Tw Cen MT" w:eastAsia="Times New Roman" w:hAnsi="Tw Cen MT" w:cs="Calibri"/>
                <w:b/>
                <w:bCs/>
                <w:color w:val="000000"/>
                <w:sz w:val="24"/>
                <w:szCs w:val="24"/>
              </w:rPr>
            </w:pPr>
            <w:r w:rsidRPr="00724D82">
              <w:rPr>
                <w:rFonts w:ascii="Tw Cen MT" w:eastAsia="Times New Roman" w:hAnsi="Tw Cen MT" w:cs="Calibri"/>
                <w:b/>
                <w:bCs/>
                <w:color w:val="000000"/>
                <w:sz w:val="24"/>
                <w:szCs w:val="24"/>
              </w:rPr>
              <w:t>22-Jul</w:t>
            </w:r>
          </w:p>
        </w:tc>
        <w:tc>
          <w:tcPr>
            <w:tcW w:w="1940" w:type="dxa"/>
            <w:vAlign w:val="center"/>
            <w:hideMark/>
          </w:tcPr>
          <w:p w14:paraId="6753DC67" w14:textId="166DE967" w:rsidR="00FF20CD" w:rsidRPr="00724D82" w:rsidRDefault="00FF20CD" w:rsidP="0086654E">
            <w:pPr>
              <w:spacing w:after="0" w:line="240" w:lineRule="auto"/>
              <w:jc w:val="center"/>
              <w:rPr>
                <w:rFonts w:ascii="Tw Cen MT" w:eastAsia="Times New Roman" w:hAnsi="Tw Cen MT" w:cs="Calibri"/>
                <w:color w:val="000000"/>
                <w:sz w:val="24"/>
                <w:szCs w:val="24"/>
              </w:rPr>
            </w:pPr>
            <w:r w:rsidRPr="00724D82">
              <w:rPr>
                <w:rFonts w:ascii="Tw Cen MT" w:eastAsia="Times New Roman" w:hAnsi="Tw Cen MT" w:cs="Calibri"/>
                <w:color w:val="000000"/>
                <w:sz w:val="24"/>
                <w:szCs w:val="24"/>
              </w:rPr>
              <w:t>Milda Saunders</w:t>
            </w:r>
          </w:p>
        </w:tc>
        <w:tc>
          <w:tcPr>
            <w:tcW w:w="3460" w:type="dxa"/>
            <w:vAlign w:val="center"/>
          </w:tcPr>
          <w:p w14:paraId="173B47EB" w14:textId="71AD0CB6" w:rsidR="00FF20CD" w:rsidRPr="00724D82" w:rsidRDefault="0086654E" w:rsidP="0086654E">
            <w:pPr>
              <w:spacing w:after="0" w:line="240" w:lineRule="auto"/>
              <w:jc w:val="center"/>
              <w:rPr>
                <w:rFonts w:ascii="Tw Cen MT" w:eastAsia="Times New Roman" w:hAnsi="Tw Cen MT" w:cs="Calibri"/>
                <w:color w:val="000000"/>
                <w:sz w:val="24"/>
                <w:szCs w:val="24"/>
              </w:rPr>
            </w:pPr>
            <w:r w:rsidRPr="00724D82">
              <w:rPr>
                <w:rFonts w:ascii="Tw Cen MT" w:eastAsia="Times New Roman" w:hAnsi="Tw Cen MT" w:cs="Calibri"/>
                <w:color w:val="000000"/>
                <w:sz w:val="24"/>
                <w:szCs w:val="24"/>
              </w:rPr>
              <w:t>Mentorship and Building Your Research Team</w:t>
            </w:r>
          </w:p>
        </w:tc>
      </w:tr>
      <w:tr w:rsidR="00FF20CD" w:rsidRPr="00FF20CD" w14:paraId="3A9BCED0" w14:textId="77777777" w:rsidTr="0086654E">
        <w:trPr>
          <w:trHeight w:val="585"/>
        </w:trPr>
        <w:tc>
          <w:tcPr>
            <w:tcW w:w="1820" w:type="dxa"/>
            <w:shd w:val="clear" w:color="000000" w:fill="D9D9D9"/>
            <w:noWrap/>
            <w:vAlign w:val="center"/>
            <w:hideMark/>
          </w:tcPr>
          <w:p w14:paraId="125E1679" w14:textId="0B2004E5" w:rsidR="00FF20CD" w:rsidRPr="00724D82" w:rsidRDefault="00FF20CD" w:rsidP="0086654E">
            <w:pPr>
              <w:spacing w:after="0" w:line="240" w:lineRule="auto"/>
              <w:jc w:val="center"/>
              <w:rPr>
                <w:rFonts w:ascii="Tw Cen MT" w:eastAsia="Times New Roman" w:hAnsi="Tw Cen MT" w:cs="Calibri"/>
                <w:b/>
                <w:bCs/>
                <w:color w:val="000000"/>
                <w:sz w:val="24"/>
                <w:szCs w:val="24"/>
              </w:rPr>
            </w:pPr>
            <w:r w:rsidRPr="00724D82">
              <w:rPr>
                <w:rFonts w:ascii="Tw Cen MT" w:eastAsia="Times New Roman" w:hAnsi="Tw Cen MT" w:cs="Calibri"/>
                <w:b/>
                <w:bCs/>
                <w:color w:val="000000"/>
                <w:sz w:val="24"/>
                <w:szCs w:val="24"/>
              </w:rPr>
              <w:t>27-Jul</w:t>
            </w:r>
          </w:p>
        </w:tc>
        <w:tc>
          <w:tcPr>
            <w:tcW w:w="1940" w:type="dxa"/>
            <w:vAlign w:val="center"/>
            <w:hideMark/>
          </w:tcPr>
          <w:p w14:paraId="3E90D861" w14:textId="1DF7C52F" w:rsidR="00FF20CD" w:rsidRPr="00724D82" w:rsidRDefault="00FF20CD" w:rsidP="0086654E">
            <w:pPr>
              <w:spacing w:after="0" w:line="240" w:lineRule="auto"/>
              <w:jc w:val="center"/>
              <w:rPr>
                <w:rFonts w:ascii="Tw Cen MT" w:eastAsia="Times New Roman" w:hAnsi="Tw Cen MT" w:cs="Calibri"/>
                <w:color w:val="000000"/>
                <w:sz w:val="24"/>
                <w:szCs w:val="24"/>
              </w:rPr>
            </w:pPr>
            <w:r w:rsidRPr="00724D82">
              <w:rPr>
                <w:rFonts w:ascii="Tw Cen MT" w:eastAsia="Times New Roman" w:hAnsi="Tw Cen MT" w:cs="Calibri"/>
                <w:color w:val="000000"/>
                <w:sz w:val="24"/>
                <w:szCs w:val="24"/>
              </w:rPr>
              <w:t>Tracy Koogler</w:t>
            </w:r>
          </w:p>
        </w:tc>
        <w:tc>
          <w:tcPr>
            <w:tcW w:w="3460" w:type="dxa"/>
            <w:vAlign w:val="center"/>
            <w:hideMark/>
          </w:tcPr>
          <w:p w14:paraId="55C9D276" w14:textId="6F6A75FE" w:rsidR="00FF20CD" w:rsidRPr="00724D82" w:rsidRDefault="0086654E" w:rsidP="0086654E">
            <w:pPr>
              <w:spacing w:after="0" w:line="240" w:lineRule="auto"/>
              <w:jc w:val="center"/>
              <w:rPr>
                <w:rFonts w:ascii="Tw Cen MT" w:eastAsia="Times New Roman" w:hAnsi="Tw Cen MT" w:cs="Calibri"/>
                <w:color w:val="000000"/>
                <w:sz w:val="24"/>
                <w:szCs w:val="24"/>
              </w:rPr>
            </w:pPr>
            <w:r w:rsidRPr="00724D82">
              <w:rPr>
                <w:rFonts w:ascii="Tw Cen MT" w:eastAsia="Times New Roman" w:hAnsi="Tw Cen MT" w:cs="Calibri"/>
                <w:color w:val="000000"/>
                <w:sz w:val="24"/>
                <w:szCs w:val="24"/>
              </w:rPr>
              <w:t>Ethics of Human Experimentation; IRB</w:t>
            </w:r>
          </w:p>
        </w:tc>
      </w:tr>
      <w:tr w:rsidR="00FF20CD" w:rsidRPr="00FF20CD" w14:paraId="7BC66847" w14:textId="77777777" w:rsidTr="0086654E">
        <w:trPr>
          <w:trHeight w:val="300"/>
        </w:trPr>
        <w:tc>
          <w:tcPr>
            <w:tcW w:w="1820" w:type="dxa"/>
            <w:shd w:val="clear" w:color="000000" w:fill="D9D9D9"/>
            <w:noWrap/>
            <w:vAlign w:val="center"/>
            <w:hideMark/>
          </w:tcPr>
          <w:p w14:paraId="0659C228" w14:textId="128111BF" w:rsidR="00FF20CD" w:rsidRPr="00724D82" w:rsidRDefault="00FF20CD" w:rsidP="0086654E">
            <w:pPr>
              <w:spacing w:after="0" w:line="240" w:lineRule="auto"/>
              <w:jc w:val="center"/>
              <w:rPr>
                <w:rFonts w:ascii="Tw Cen MT" w:eastAsia="Times New Roman" w:hAnsi="Tw Cen MT" w:cs="Calibri"/>
                <w:b/>
                <w:bCs/>
                <w:color w:val="000000"/>
                <w:sz w:val="24"/>
                <w:szCs w:val="24"/>
              </w:rPr>
            </w:pPr>
            <w:r w:rsidRPr="00724D82">
              <w:rPr>
                <w:rFonts w:ascii="Tw Cen MT" w:eastAsia="Times New Roman" w:hAnsi="Tw Cen MT" w:cs="Calibri"/>
                <w:b/>
                <w:bCs/>
                <w:color w:val="000000"/>
                <w:sz w:val="24"/>
                <w:szCs w:val="24"/>
              </w:rPr>
              <w:t>29-Jul</w:t>
            </w:r>
          </w:p>
        </w:tc>
        <w:tc>
          <w:tcPr>
            <w:tcW w:w="1940" w:type="dxa"/>
            <w:vAlign w:val="center"/>
            <w:hideMark/>
          </w:tcPr>
          <w:p w14:paraId="3C7A1BAC" w14:textId="116DC6A8" w:rsidR="00FF20CD" w:rsidRPr="00724D82" w:rsidRDefault="00FF20CD" w:rsidP="0086654E">
            <w:pPr>
              <w:spacing w:after="0" w:line="240" w:lineRule="auto"/>
              <w:jc w:val="center"/>
              <w:rPr>
                <w:rFonts w:ascii="Tw Cen MT" w:eastAsia="Times New Roman" w:hAnsi="Tw Cen MT" w:cs="Calibri"/>
                <w:color w:val="000000"/>
                <w:sz w:val="24"/>
                <w:szCs w:val="24"/>
              </w:rPr>
            </w:pPr>
            <w:r w:rsidRPr="00724D82">
              <w:rPr>
                <w:rFonts w:ascii="Tw Cen MT" w:eastAsia="Times New Roman" w:hAnsi="Tw Cen MT" w:cs="Calibri"/>
                <w:color w:val="000000"/>
                <w:sz w:val="24"/>
                <w:szCs w:val="24"/>
              </w:rPr>
              <w:t>Eric Ginsberg</w:t>
            </w:r>
          </w:p>
        </w:tc>
        <w:tc>
          <w:tcPr>
            <w:tcW w:w="3460" w:type="dxa"/>
            <w:vAlign w:val="center"/>
            <w:hideMark/>
          </w:tcPr>
          <w:p w14:paraId="33847698" w14:textId="528DADA4" w:rsidR="00FF20CD" w:rsidRPr="00724D82" w:rsidRDefault="0086654E" w:rsidP="0086654E">
            <w:pPr>
              <w:spacing w:after="0" w:line="240" w:lineRule="auto"/>
              <w:jc w:val="center"/>
              <w:rPr>
                <w:rFonts w:ascii="Tw Cen MT" w:eastAsia="Times New Roman" w:hAnsi="Tw Cen MT" w:cs="Calibri"/>
                <w:color w:val="000000"/>
                <w:sz w:val="24"/>
                <w:szCs w:val="24"/>
              </w:rPr>
            </w:pPr>
            <w:r w:rsidRPr="00724D82">
              <w:rPr>
                <w:rFonts w:ascii="Tw Cen MT" w:eastAsia="Times New Roman" w:hAnsi="Tw Cen MT" w:cs="Calibri"/>
                <w:color w:val="000000"/>
                <w:sz w:val="24"/>
                <w:szCs w:val="24"/>
              </w:rPr>
              <w:t>Intellectual Property; Patents and Tech Transfer</w:t>
            </w:r>
          </w:p>
        </w:tc>
      </w:tr>
      <w:tr w:rsidR="00FF20CD" w:rsidRPr="00FF20CD" w14:paraId="596E268D" w14:textId="77777777" w:rsidTr="0086654E">
        <w:trPr>
          <w:trHeight w:val="585"/>
        </w:trPr>
        <w:tc>
          <w:tcPr>
            <w:tcW w:w="1820" w:type="dxa"/>
            <w:shd w:val="clear" w:color="000000" w:fill="D9D9D9"/>
            <w:noWrap/>
            <w:vAlign w:val="center"/>
            <w:hideMark/>
          </w:tcPr>
          <w:p w14:paraId="059B5B71" w14:textId="56C63E5D" w:rsidR="00FF20CD" w:rsidRPr="00724D82" w:rsidRDefault="00FF20CD" w:rsidP="0086654E">
            <w:pPr>
              <w:spacing w:after="0" w:line="240" w:lineRule="auto"/>
              <w:jc w:val="center"/>
              <w:rPr>
                <w:rFonts w:ascii="Tw Cen MT" w:eastAsia="Times New Roman" w:hAnsi="Tw Cen MT" w:cs="Calibri"/>
                <w:b/>
                <w:bCs/>
                <w:color w:val="000000"/>
                <w:sz w:val="24"/>
                <w:szCs w:val="24"/>
              </w:rPr>
            </w:pPr>
            <w:r w:rsidRPr="00724D82">
              <w:rPr>
                <w:rFonts w:ascii="Tw Cen MT" w:eastAsia="Times New Roman" w:hAnsi="Tw Cen MT" w:cs="Calibri"/>
                <w:b/>
                <w:bCs/>
                <w:color w:val="000000"/>
                <w:sz w:val="24"/>
                <w:szCs w:val="24"/>
              </w:rPr>
              <w:t>3-Aug</w:t>
            </w:r>
          </w:p>
        </w:tc>
        <w:tc>
          <w:tcPr>
            <w:tcW w:w="1940" w:type="dxa"/>
            <w:vAlign w:val="center"/>
            <w:hideMark/>
          </w:tcPr>
          <w:p w14:paraId="340FA40A" w14:textId="1A75B048" w:rsidR="00FF20CD" w:rsidRPr="00724D82" w:rsidRDefault="00FF20CD" w:rsidP="0086654E">
            <w:pPr>
              <w:spacing w:after="0" w:line="240" w:lineRule="auto"/>
              <w:jc w:val="center"/>
              <w:rPr>
                <w:rFonts w:ascii="Tw Cen MT" w:eastAsia="Times New Roman" w:hAnsi="Tw Cen MT" w:cs="Calibri"/>
                <w:color w:val="000000"/>
                <w:sz w:val="24"/>
                <w:szCs w:val="24"/>
              </w:rPr>
            </w:pPr>
            <w:r w:rsidRPr="00724D82">
              <w:rPr>
                <w:rFonts w:ascii="Tw Cen MT" w:eastAsia="Times New Roman" w:hAnsi="Tw Cen MT" w:cs="Calibri"/>
                <w:color w:val="000000"/>
                <w:sz w:val="24"/>
                <w:szCs w:val="24"/>
              </w:rPr>
              <w:t>Peggy Mason</w:t>
            </w:r>
          </w:p>
        </w:tc>
        <w:tc>
          <w:tcPr>
            <w:tcW w:w="3460" w:type="dxa"/>
            <w:vAlign w:val="center"/>
          </w:tcPr>
          <w:p w14:paraId="5714F0FE" w14:textId="4F011905" w:rsidR="00FF20CD" w:rsidRPr="00724D82" w:rsidRDefault="0086654E" w:rsidP="0086654E">
            <w:pPr>
              <w:spacing w:after="0" w:line="240" w:lineRule="auto"/>
              <w:jc w:val="center"/>
              <w:rPr>
                <w:rFonts w:ascii="Tw Cen MT" w:eastAsia="Times New Roman" w:hAnsi="Tw Cen MT" w:cs="Calibri"/>
                <w:color w:val="000000"/>
                <w:sz w:val="24"/>
                <w:szCs w:val="24"/>
              </w:rPr>
            </w:pPr>
            <w:r w:rsidRPr="00724D82">
              <w:rPr>
                <w:rFonts w:ascii="Tw Cen MT" w:eastAsia="Times New Roman" w:hAnsi="Tw Cen MT" w:cs="Calibri"/>
                <w:color w:val="000000"/>
                <w:sz w:val="24"/>
                <w:szCs w:val="24"/>
              </w:rPr>
              <w:t>Talking Science with The Public</w:t>
            </w:r>
          </w:p>
        </w:tc>
      </w:tr>
      <w:tr w:rsidR="00FF20CD" w:rsidRPr="00FF20CD" w14:paraId="4627D27F" w14:textId="77777777" w:rsidTr="0086654E">
        <w:trPr>
          <w:trHeight w:val="585"/>
        </w:trPr>
        <w:tc>
          <w:tcPr>
            <w:tcW w:w="1820" w:type="dxa"/>
            <w:shd w:val="clear" w:color="000000" w:fill="D9D9D9"/>
            <w:noWrap/>
            <w:vAlign w:val="center"/>
            <w:hideMark/>
          </w:tcPr>
          <w:p w14:paraId="71C9C6BC" w14:textId="2E788F69" w:rsidR="00FF20CD" w:rsidRPr="00724D82" w:rsidRDefault="00FF20CD" w:rsidP="0086654E">
            <w:pPr>
              <w:spacing w:after="0" w:line="240" w:lineRule="auto"/>
              <w:jc w:val="center"/>
              <w:rPr>
                <w:rFonts w:ascii="Tw Cen MT" w:eastAsia="Times New Roman" w:hAnsi="Tw Cen MT" w:cs="Calibri"/>
                <w:b/>
                <w:bCs/>
                <w:color w:val="000000"/>
                <w:sz w:val="24"/>
                <w:szCs w:val="24"/>
              </w:rPr>
            </w:pPr>
            <w:r w:rsidRPr="00724D82">
              <w:rPr>
                <w:rFonts w:ascii="Tw Cen MT" w:eastAsia="Times New Roman" w:hAnsi="Tw Cen MT" w:cs="Calibri"/>
                <w:b/>
                <w:bCs/>
                <w:color w:val="000000"/>
                <w:sz w:val="24"/>
                <w:szCs w:val="24"/>
              </w:rPr>
              <w:t>5-Aug</w:t>
            </w:r>
          </w:p>
        </w:tc>
        <w:tc>
          <w:tcPr>
            <w:tcW w:w="1940" w:type="dxa"/>
            <w:vAlign w:val="center"/>
            <w:hideMark/>
          </w:tcPr>
          <w:p w14:paraId="64DA207E" w14:textId="7E5E69EC" w:rsidR="00FF20CD" w:rsidRPr="00724D82" w:rsidRDefault="00FF20CD" w:rsidP="0086654E">
            <w:pPr>
              <w:spacing w:after="0" w:line="240" w:lineRule="auto"/>
              <w:jc w:val="center"/>
              <w:rPr>
                <w:rFonts w:ascii="Tw Cen MT" w:eastAsia="Times New Roman" w:hAnsi="Tw Cen MT" w:cs="Calibri"/>
                <w:color w:val="000000"/>
                <w:sz w:val="24"/>
                <w:szCs w:val="24"/>
              </w:rPr>
            </w:pPr>
            <w:r w:rsidRPr="00724D82">
              <w:rPr>
                <w:rFonts w:ascii="Tw Cen MT" w:eastAsia="Times New Roman" w:hAnsi="Tw Cen MT" w:cs="Calibri"/>
                <w:color w:val="000000"/>
                <w:sz w:val="24"/>
                <w:szCs w:val="24"/>
              </w:rPr>
              <w:t>Elaine Worcester</w:t>
            </w:r>
          </w:p>
        </w:tc>
        <w:tc>
          <w:tcPr>
            <w:tcW w:w="3460" w:type="dxa"/>
            <w:vAlign w:val="center"/>
            <w:hideMark/>
          </w:tcPr>
          <w:p w14:paraId="1F1D67E7" w14:textId="74DAF8C9" w:rsidR="00FF20CD" w:rsidRPr="00724D82" w:rsidRDefault="0086654E" w:rsidP="0086654E">
            <w:pPr>
              <w:spacing w:after="0" w:line="240" w:lineRule="auto"/>
              <w:jc w:val="center"/>
              <w:rPr>
                <w:rFonts w:ascii="Tw Cen MT" w:eastAsia="Times New Roman" w:hAnsi="Tw Cen MT" w:cs="Calibri"/>
                <w:color w:val="000000"/>
                <w:sz w:val="24"/>
                <w:szCs w:val="24"/>
              </w:rPr>
            </w:pPr>
            <w:r w:rsidRPr="00724D82">
              <w:rPr>
                <w:rFonts w:ascii="Tw Cen MT" w:eastAsia="Times New Roman" w:hAnsi="Tw Cen MT" w:cs="Calibri"/>
                <w:color w:val="000000"/>
                <w:sz w:val="24"/>
                <w:szCs w:val="24"/>
              </w:rPr>
              <w:t>Academic Fraud/Research Misconduct</w:t>
            </w:r>
          </w:p>
        </w:tc>
      </w:tr>
      <w:tr w:rsidR="00FF20CD" w:rsidRPr="00FF20CD" w14:paraId="3E09F979" w14:textId="77777777" w:rsidTr="0086654E">
        <w:trPr>
          <w:trHeight w:val="585"/>
        </w:trPr>
        <w:tc>
          <w:tcPr>
            <w:tcW w:w="1820" w:type="dxa"/>
            <w:shd w:val="clear" w:color="000000" w:fill="D9D9D9"/>
            <w:noWrap/>
            <w:vAlign w:val="center"/>
            <w:hideMark/>
          </w:tcPr>
          <w:p w14:paraId="00C33A37" w14:textId="3025CD3C" w:rsidR="00FF20CD" w:rsidRPr="00724D82" w:rsidRDefault="00FF20CD" w:rsidP="0086654E">
            <w:pPr>
              <w:spacing w:after="0" w:line="240" w:lineRule="auto"/>
              <w:jc w:val="center"/>
              <w:rPr>
                <w:rFonts w:ascii="Tw Cen MT" w:eastAsia="Times New Roman" w:hAnsi="Tw Cen MT" w:cs="Calibri"/>
                <w:b/>
                <w:bCs/>
                <w:color w:val="000000"/>
                <w:sz w:val="24"/>
                <w:szCs w:val="24"/>
              </w:rPr>
            </w:pPr>
            <w:r w:rsidRPr="00724D82">
              <w:rPr>
                <w:rFonts w:ascii="Tw Cen MT" w:eastAsia="Times New Roman" w:hAnsi="Tw Cen MT" w:cs="Calibri"/>
                <w:b/>
                <w:bCs/>
                <w:color w:val="000000"/>
                <w:sz w:val="24"/>
                <w:szCs w:val="24"/>
              </w:rPr>
              <w:t>10-Aug</w:t>
            </w:r>
          </w:p>
        </w:tc>
        <w:tc>
          <w:tcPr>
            <w:tcW w:w="1940" w:type="dxa"/>
            <w:vAlign w:val="center"/>
            <w:hideMark/>
          </w:tcPr>
          <w:p w14:paraId="5C9D0EEB" w14:textId="06BAB357" w:rsidR="00FF20CD" w:rsidRPr="00724D82" w:rsidRDefault="00FF20CD" w:rsidP="0086654E">
            <w:pPr>
              <w:spacing w:after="0" w:line="240" w:lineRule="auto"/>
              <w:jc w:val="center"/>
              <w:rPr>
                <w:rFonts w:ascii="Tw Cen MT" w:eastAsia="Times New Roman" w:hAnsi="Tw Cen MT" w:cs="Calibri"/>
                <w:color w:val="000000"/>
                <w:sz w:val="24"/>
                <w:szCs w:val="24"/>
              </w:rPr>
            </w:pPr>
            <w:r w:rsidRPr="00724D82">
              <w:rPr>
                <w:rFonts w:ascii="Tw Cen MT" w:eastAsia="Times New Roman" w:hAnsi="Tw Cen MT" w:cs="Calibri"/>
                <w:color w:val="000000"/>
                <w:sz w:val="24"/>
                <w:szCs w:val="24"/>
              </w:rPr>
              <w:t>George Langan</w:t>
            </w:r>
          </w:p>
        </w:tc>
        <w:tc>
          <w:tcPr>
            <w:tcW w:w="3460" w:type="dxa"/>
            <w:vAlign w:val="center"/>
            <w:hideMark/>
          </w:tcPr>
          <w:p w14:paraId="10523D65" w14:textId="3EFD3242" w:rsidR="00FF20CD" w:rsidRPr="00724D82" w:rsidRDefault="0086654E" w:rsidP="0086654E">
            <w:pPr>
              <w:spacing w:after="0" w:line="240" w:lineRule="auto"/>
              <w:jc w:val="center"/>
              <w:rPr>
                <w:rFonts w:ascii="Tw Cen MT" w:eastAsia="Times New Roman" w:hAnsi="Tw Cen MT" w:cs="Calibri"/>
                <w:color w:val="000000"/>
                <w:sz w:val="24"/>
                <w:szCs w:val="24"/>
              </w:rPr>
            </w:pPr>
            <w:r w:rsidRPr="00724D82">
              <w:rPr>
                <w:rFonts w:ascii="Tw Cen MT" w:eastAsia="Times New Roman" w:hAnsi="Tw Cen MT" w:cs="Calibri"/>
                <w:color w:val="000000"/>
                <w:sz w:val="24"/>
                <w:szCs w:val="24"/>
              </w:rPr>
              <w:t>Ethical Treatment of Animals in Research</w:t>
            </w:r>
          </w:p>
        </w:tc>
      </w:tr>
    </w:tbl>
    <w:p w14:paraId="6E034902" w14:textId="521724BA" w:rsidR="00881E2F" w:rsidRDefault="005F29D1"/>
    <w:p w14:paraId="5CE8CBAF" w14:textId="69DAE9CA" w:rsidR="0086654E" w:rsidRDefault="0086654E"/>
    <w:p w14:paraId="0E47D5D5" w14:textId="74E311FC" w:rsidR="0086654E" w:rsidRDefault="0086654E"/>
    <w:p w14:paraId="4635E6EF" w14:textId="1CE9385E" w:rsidR="0086654E" w:rsidRDefault="0086654E"/>
    <w:p w14:paraId="3A2423F3" w14:textId="1783E4CA" w:rsidR="0086654E" w:rsidRDefault="0086654E"/>
    <w:p w14:paraId="39ECE61C" w14:textId="50449A03" w:rsidR="0086654E" w:rsidRDefault="0086654E"/>
    <w:p w14:paraId="72D536C2" w14:textId="78A2B03A" w:rsidR="0086654E" w:rsidRDefault="0086654E"/>
    <w:p w14:paraId="144F95BD" w14:textId="4C302018" w:rsidR="0086654E" w:rsidRDefault="0086654E"/>
    <w:p w14:paraId="6D4C078A" w14:textId="18CA3CA2" w:rsidR="0086654E" w:rsidRDefault="0086654E"/>
    <w:p w14:paraId="2184E44D" w14:textId="02372276" w:rsidR="0086654E" w:rsidRDefault="0086654E"/>
    <w:p w14:paraId="1831BD18" w14:textId="47300C59" w:rsidR="0086654E" w:rsidRDefault="0086654E"/>
    <w:p w14:paraId="19569FE1" w14:textId="77777777" w:rsidR="0086654E" w:rsidRDefault="0086654E"/>
    <w:p w14:paraId="01222666" w14:textId="5344B76D" w:rsidR="0086654E" w:rsidRDefault="0086654E"/>
    <w:p w14:paraId="58157547" w14:textId="77777777" w:rsidR="00402A06" w:rsidRPr="00402A06" w:rsidRDefault="00DF5B5A" w:rsidP="00DF5B5A">
      <w:pPr>
        <w:contextualSpacing/>
        <w:rPr>
          <w:rFonts w:ascii="Tw Cen MT" w:hAnsi="Tw Cen MT"/>
          <w:b/>
          <w:bCs/>
          <w:sz w:val="24"/>
          <w:szCs w:val="24"/>
        </w:rPr>
      </w:pPr>
      <w:r w:rsidRPr="00402A06">
        <w:rPr>
          <w:rFonts w:ascii="Tw Cen MT" w:hAnsi="Tw Cen MT"/>
          <w:b/>
          <w:bCs/>
          <w:sz w:val="24"/>
          <w:szCs w:val="24"/>
        </w:rPr>
        <w:t>Lainie Ross, MD, PhD (co-director of RCR)</w:t>
      </w:r>
    </w:p>
    <w:p w14:paraId="5F351BFB" w14:textId="77777777" w:rsidR="00402A06" w:rsidRDefault="00DF5B5A" w:rsidP="00DF5B5A">
      <w:pPr>
        <w:contextualSpacing/>
        <w:rPr>
          <w:rFonts w:ascii="Tw Cen MT" w:hAnsi="Tw Cen MT"/>
          <w:sz w:val="24"/>
          <w:szCs w:val="24"/>
        </w:rPr>
      </w:pPr>
      <w:r w:rsidRPr="00DF5B5A">
        <w:rPr>
          <w:rFonts w:ascii="Tw Cen MT" w:hAnsi="Tw Cen MT"/>
          <w:sz w:val="24"/>
          <w:szCs w:val="24"/>
        </w:rPr>
        <w:t xml:space="preserve">Lainie Friedman Ross is the Carolyn and Matthew </w:t>
      </w:r>
      <w:proofErr w:type="spellStart"/>
      <w:r w:rsidRPr="00DF5B5A">
        <w:rPr>
          <w:rFonts w:ascii="Tw Cen MT" w:hAnsi="Tw Cen MT"/>
          <w:sz w:val="24"/>
          <w:szCs w:val="24"/>
        </w:rPr>
        <w:t>Bucksbaum</w:t>
      </w:r>
      <w:proofErr w:type="spellEnd"/>
      <w:r w:rsidRPr="00DF5B5A">
        <w:rPr>
          <w:rFonts w:ascii="Tw Cen MT" w:hAnsi="Tw Cen MT"/>
          <w:sz w:val="24"/>
          <w:szCs w:val="24"/>
        </w:rPr>
        <w:t xml:space="preserve"> Professor of Clinical Medical Ethics at the University of Chicago where she is also a professor in the Departments of Pediatrics, Medicine, Surgery, and the College. She is co-Director of the University of Chicago Institute for Translational Medicine (ITM), an associate director of the MacLean Center for Clinical Medical Ethics, and Director of the Research Ethics Consultation Services at the University of Chicago.</w:t>
      </w:r>
    </w:p>
    <w:p w14:paraId="5F11B164" w14:textId="77777777" w:rsidR="00402A06" w:rsidRDefault="00402A06" w:rsidP="00DF5B5A">
      <w:pPr>
        <w:contextualSpacing/>
        <w:rPr>
          <w:rFonts w:ascii="Tw Cen MT" w:hAnsi="Tw Cen MT"/>
          <w:sz w:val="24"/>
          <w:szCs w:val="24"/>
        </w:rPr>
      </w:pPr>
    </w:p>
    <w:p w14:paraId="760C836F" w14:textId="04C04487" w:rsidR="00724D82" w:rsidRDefault="00DF5B5A" w:rsidP="00DF5B5A">
      <w:pPr>
        <w:contextualSpacing/>
        <w:rPr>
          <w:rFonts w:ascii="Tw Cen MT" w:hAnsi="Tw Cen MT"/>
          <w:sz w:val="24"/>
          <w:szCs w:val="24"/>
        </w:rPr>
      </w:pPr>
      <w:r w:rsidRPr="00DF5B5A">
        <w:rPr>
          <w:rFonts w:ascii="Tw Cen MT" w:hAnsi="Tw Cen MT"/>
          <w:sz w:val="24"/>
          <w:szCs w:val="24"/>
        </w:rPr>
        <w:t>Dr. Ross is the author of 5 books:  two of these books (Children, Families and Health Care Decision Making [1996] and Children in Research: Access versus Protection [2006]) both published by Oxford University Press (UK) , co-authored two other books (Transplantation Ethics, second edition, [2015] and Defining Death: The Case for Choice [2016] both co-written with Robert M Veatch and both published by Georgetown University Press, and a fifth book (The Living Donor as</w:t>
      </w:r>
      <w:r w:rsidR="00402A06">
        <w:rPr>
          <w:rFonts w:ascii="Tw Cen MT" w:hAnsi="Tw Cen MT"/>
          <w:sz w:val="24"/>
          <w:szCs w:val="24"/>
        </w:rPr>
        <w:t xml:space="preserve"> </w:t>
      </w:r>
      <w:r w:rsidRPr="00DF5B5A">
        <w:rPr>
          <w:rFonts w:ascii="Tw Cen MT" w:hAnsi="Tw Cen MT"/>
          <w:sz w:val="24"/>
          <w:szCs w:val="24"/>
        </w:rPr>
        <w:t xml:space="preserve">Patient:  Ethics and Practice [2021 forthcoming]) with Dick </w:t>
      </w:r>
      <w:proofErr w:type="spellStart"/>
      <w:r w:rsidRPr="00DF5B5A">
        <w:rPr>
          <w:rFonts w:ascii="Tw Cen MT" w:hAnsi="Tw Cen MT"/>
          <w:sz w:val="24"/>
          <w:szCs w:val="24"/>
        </w:rPr>
        <w:t>Thistlethwaite</w:t>
      </w:r>
      <w:proofErr w:type="spellEnd"/>
      <w:r w:rsidRPr="00DF5B5A">
        <w:rPr>
          <w:rFonts w:ascii="Tw Cen MT" w:hAnsi="Tw Cen MT"/>
          <w:sz w:val="24"/>
          <w:szCs w:val="24"/>
        </w:rPr>
        <w:t xml:space="preserve"> published by Oxford University Press (US). Dr. Ross has written or co-written several hundred articles published mainly in the medical literature.</w:t>
      </w:r>
    </w:p>
    <w:p w14:paraId="1858AA0D" w14:textId="77777777" w:rsidR="00402A06" w:rsidRPr="00DF5B5A" w:rsidRDefault="00402A06" w:rsidP="00DF5B5A">
      <w:pPr>
        <w:contextualSpacing/>
        <w:rPr>
          <w:rFonts w:ascii="Tw Cen MT" w:hAnsi="Tw Cen MT"/>
          <w:sz w:val="24"/>
          <w:szCs w:val="24"/>
        </w:rPr>
      </w:pPr>
    </w:p>
    <w:p w14:paraId="18EA9041" w14:textId="79ACCA60" w:rsidR="00DF5B5A" w:rsidRPr="00402A06" w:rsidRDefault="00724D82" w:rsidP="00724D82">
      <w:pPr>
        <w:contextualSpacing/>
        <w:rPr>
          <w:rFonts w:ascii="Tw Cen MT" w:hAnsi="Tw Cen MT"/>
          <w:b/>
          <w:bCs/>
          <w:sz w:val="24"/>
          <w:szCs w:val="24"/>
        </w:rPr>
      </w:pPr>
      <w:r w:rsidRPr="00402A06">
        <w:rPr>
          <w:rFonts w:ascii="Tw Cen MT" w:hAnsi="Tw Cen MT"/>
          <w:b/>
          <w:bCs/>
          <w:sz w:val="24"/>
          <w:szCs w:val="24"/>
        </w:rPr>
        <w:t>Milda Saunders, MD, MPH (co-director of RCR)</w:t>
      </w:r>
    </w:p>
    <w:p w14:paraId="00589203" w14:textId="2A4F26DC" w:rsidR="00DF5B5A" w:rsidRPr="005F29D1" w:rsidRDefault="00DF5B5A" w:rsidP="00724D82">
      <w:pPr>
        <w:contextualSpacing/>
        <w:rPr>
          <w:rFonts w:ascii="Tw Cen MT" w:hAnsi="Tw Cen MT"/>
          <w:sz w:val="24"/>
          <w:szCs w:val="24"/>
        </w:rPr>
      </w:pPr>
      <w:r w:rsidRPr="00DF5B5A">
        <w:rPr>
          <w:rFonts w:ascii="Tw Cen MT" w:hAnsi="Tw Cen MT"/>
          <w:sz w:val="24"/>
          <w:szCs w:val="24"/>
        </w:rPr>
        <w:t xml:space="preserve">Milda Saunders is an Assistant Professor in the Section of General Internal Medicine, Faculty in the MacLean Center for Clinical Medical Ethics and Assistant Dean for Diversity and Inclusion at Pritzker School of Medicine. She uses her clinical, research and ethics expertise to serve as the Living Donor Advocate Physician for the Transplant Center, the Research Subject Advocate for the </w:t>
      </w:r>
      <w:r w:rsidRPr="00DF5B5A">
        <w:rPr>
          <w:rFonts w:ascii="Tw Cen MT" w:hAnsi="Tw Cen MT"/>
          <w:sz w:val="24"/>
          <w:szCs w:val="24"/>
        </w:rPr>
        <w:lastRenderedPageBreak/>
        <w:t xml:space="preserve">Institute of Translational Medicine and Co-Director for the Responsible Conduct of Research (RCR) course. Her research focus is on reducing disparities and improving quality of care for patients with advanced chronic kidney disease. She is currently funded through the NIDDK in test a randomized trial of a patient education and referral program for hospitalized patients with advanced kidney disease and a computerized CKD patient education program. Dr. Saunders attended Brown University where she studied public policy. She worked as a policy analyst for at the Urban Institute and </w:t>
      </w:r>
      <w:proofErr w:type="spellStart"/>
      <w:r w:rsidRPr="00DF5B5A">
        <w:rPr>
          <w:rFonts w:ascii="Tw Cen MT" w:hAnsi="Tw Cen MT"/>
          <w:sz w:val="24"/>
          <w:szCs w:val="24"/>
        </w:rPr>
        <w:t>Abt</w:t>
      </w:r>
      <w:proofErr w:type="spellEnd"/>
      <w:r w:rsidRPr="00DF5B5A">
        <w:rPr>
          <w:rFonts w:ascii="Tw Cen MT" w:hAnsi="Tw Cen MT"/>
          <w:sz w:val="24"/>
          <w:szCs w:val="24"/>
        </w:rPr>
        <w:t xml:space="preserve"> Associates before attending medical school at University of </w:t>
      </w:r>
      <w:r w:rsidRPr="005F29D1">
        <w:rPr>
          <w:rFonts w:ascii="Tw Cen MT" w:hAnsi="Tw Cen MT"/>
          <w:sz w:val="24"/>
          <w:szCs w:val="24"/>
        </w:rPr>
        <w:t>Pennsylvania. After Penn, she obtained her MPH at Johns Hopkins School of Public Health. She then completed her combined internal medicine-pediatrics residency at the University of Chicago.</w:t>
      </w:r>
    </w:p>
    <w:p w14:paraId="39928503" w14:textId="77777777" w:rsidR="00402A06" w:rsidRPr="005F29D1" w:rsidRDefault="00402A06" w:rsidP="00724D82">
      <w:pPr>
        <w:contextualSpacing/>
        <w:rPr>
          <w:rFonts w:ascii="Tw Cen MT" w:hAnsi="Tw Cen MT"/>
          <w:sz w:val="24"/>
          <w:szCs w:val="24"/>
        </w:rPr>
      </w:pPr>
    </w:p>
    <w:p w14:paraId="029B81DD" w14:textId="3E22B3F9" w:rsidR="00724D82" w:rsidRPr="005F29D1" w:rsidRDefault="00724D82" w:rsidP="00724D82">
      <w:pPr>
        <w:contextualSpacing/>
        <w:rPr>
          <w:rFonts w:ascii="Tw Cen MT" w:hAnsi="Tw Cen MT"/>
          <w:b/>
          <w:bCs/>
          <w:sz w:val="24"/>
          <w:szCs w:val="24"/>
        </w:rPr>
      </w:pPr>
      <w:r w:rsidRPr="005F29D1">
        <w:rPr>
          <w:rFonts w:ascii="Tw Cen MT" w:hAnsi="Tw Cen MT"/>
          <w:b/>
          <w:bCs/>
          <w:sz w:val="24"/>
          <w:szCs w:val="24"/>
        </w:rPr>
        <w:t>Elaine Worcester, MD</w:t>
      </w:r>
    </w:p>
    <w:p w14:paraId="3B27DA06" w14:textId="4877C1FA" w:rsidR="00402A06" w:rsidRPr="005F29D1" w:rsidRDefault="00724D82" w:rsidP="00724D82">
      <w:pPr>
        <w:contextualSpacing/>
        <w:rPr>
          <w:rFonts w:ascii="Tw Cen MT" w:hAnsi="Tw Cen MT"/>
          <w:sz w:val="24"/>
          <w:szCs w:val="24"/>
        </w:rPr>
      </w:pPr>
      <w:r w:rsidRPr="005F29D1">
        <w:rPr>
          <w:rFonts w:ascii="Tw Cen MT" w:hAnsi="Tw Cen MT"/>
          <w:sz w:val="24"/>
          <w:szCs w:val="24"/>
        </w:rPr>
        <w:t>Director of the Essentials of Patient Oriented Research (EPOR) course sponsored by the Institute for</w:t>
      </w:r>
      <w:r w:rsidR="005F29D1">
        <w:rPr>
          <w:rFonts w:ascii="Tw Cen MT" w:hAnsi="Tw Cen MT"/>
          <w:sz w:val="24"/>
          <w:szCs w:val="24"/>
        </w:rPr>
        <w:t xml:space="preserve"> </w:t>
      </w:r>
      <w:r w:rsidRPr="005F29D1">
        <w:rPr>
          <w:rFonts w:ascii="Tw Cen MT" w:hAnsi="Tw Cen MT"/>
          <w:sz w:val="24"/>
          <w:szCs w:val="24"/>
        </w:rPr>
        <w:t xml:space="preserve">Translational Medicine. The course is offered as three </w:t>
      </w:r>
      <w:r w:rsidR="00402A06" w:rsidRPr="005F29D1">
        <w:rPr>
          <w:rFonts w:ascii="Tw Cen MT" w:hAnsi="Tw Cen MT"/>
          <w:sz w:val="24"/>
          <w:szCs w:val="24"/>
        </w:rPr>
        <w:t>10-week</w:t>
      </w:r>
      <w:r w:rsidRPr="005F29D1">
        <w:rPr>
          <w:rFonts w:ascii="Tw Cen MT" w:hAnsi="Tw Cen MT"/>
          <w:sz w:val="24"/>
          <w:szCs w:val="24"/>
        </w:rPr>
        <w:t xml:space="preserve"> segments (</w:t>
      </w:r>
      <w:proofErr w:type="gramStart"/>
      <w:r w:rsidRPr="005F29D1">
        <w:rPr>
          <w:rFonts w:ascii="Tw Cen MT" w:hAnsi="Tw Cen MT"/>
          <w:sz w:val="24"/>
          <w:szCs w:val="24"/>
        </w:rPr>
        <w:t>Fall</w:t>
      </w:r>
      <w:proofErr w:type="gramEnd"/>
      <w:r w:rsidRPr="005F29D1">
        <w:rPr>
          <w:rFonts w:ascii="Tw Cen MT" w:hAnsi="Tw Cen MT"/>
          <w:sz w:val="24"/>
          <w:szCs w:val="24"/>
        </w:rPr>
        <w:t>, Winter and Spring)</w:t>
      </w:r>
      <w:r w:rsidR="005F29D1">
        <w:rPr>
          <w:rFonts w:ascii="Tw Cen MT" w:hAnsi="Tw Cen MT"/>
          <w:sz w:val="24"/>
          <w:szCs w:val="24"/>
        </w:rPr>
        <w:t xml:space="preserve"> </w:t>
      </w:r>
      <w:r w:rsidRPr="005F29D1">
        <w:rPr>
          <w:rFonts w:ascii="Tw Cen MT" w:hAnsi="Tw Cen MT"/>
          <w:sz w:val="24"/>
          <w:szCs w:val="24"/>
        </w:rPr>
        <w:t>covering topics relevant to clinical research including elements of study design, ethical aspects of</w:t>
      </w:r>
      <w:r w:rsidR="005F29D1">
        <w:rPr>
          <w:rFonts w:ascii="Tw Cen MT" w:hAnsi="Tw Cen MT"/>
          <w:sz w:val="24"/>
          <w:szCs w:val="24"/>
        </w:rPr>
        <w:t xml:space="preserve"> </w:t>
      </w:r>
      <w:r w:rsidRPr="005F29D1">
        <w:rPr>
          <w:rFonts w:ascii="Tw Cen MT" w:hAnsi="Tw Cen MT"/>
          <w:sz w:val="24"/>
          <w:szCs w:val="24"/>
        </w:rPr>
        <w:t>translational medicine and the responsible conduct of research, and basics of statistics for human research.</w:t>
      </w:r>
      <w:r w:rsidR="005F29D1">
        <w:rPr>
          <w:rFonts w:ascii="Tw Cen MT" w:hAnsi="Tw Cen MT"/>
          <w:sz w:val="24"/>
          <w:szCs w:val="24"/>
        </w:rPr>
        <w:t xml:space="preserve"> </w:t>
      </w:r>
      <w:proofErr w:type="gramStart"/>
      <w:r w:rsidRPr="005F29D1">
        <w:rPr>
          <w:rFonts w:ascii="Tw Cen MT" w:hAnsi="Tw Cen MT"/>
          <w:sz w:val="24"/>
          <w:szCs w:val="24"/>
        </w:rPr>
        <w:t>Lectures are given by many members of the Biological Science Division</w:t>
      </w:r>
      <w:proofErr w:type="gramEnd"/>
      <w:r w:rsidRPr="005F29D1">
        <w:rPr>
          <w:rFonts w:ascii="Tw Cen MT" w:hAnsi="Tw Cen MT"/>
          <w:sz w:val="24"/>
          <w:szCs w:val="24"/>
        </w:rPr>
        <w:t>; many of them noted translational</w:t>
      </w:r>
      <w:r w:rsidR="00402A06" w:rsidRPr="005F29D1">
        <w:rPr>
          <w:rFonts w:ascii="Tw Cen MT" w:hAnsi="Tw Cen MT"/>
          <w:sz w:val="24"/>
          <w:szCs w:val="24"/>
        </w:rPr>
        <w:t xml:space="preserve"> </w:t>
      </w:r>
      <w:r w:rsidRPr="005F29D1">
        <w:rPr>
          <w:rFonts w:ascii="Tw Cen MT" w:hAnsi="Tw Cen MT"/>
          <w:sz w:val="24"/>
          <w:szCs w:val="24"/>
        </w:rPr>
        <w:t>researchers.</w:t>
      </w:r>
    </w:p>
    <w:p w14:paraId="7A5BD9EF" w14:textId="77777777" w:rsidR="00402A06" w:rsidRPr="005F29D1" w:rsidRDefault="00402A06" w:rsidP="00724D82">
      <w:pPr>
        <w:contextualSpacing/>
        <w:rPr>
          <w:rFonts w:ascii="Tw Cen MT" w:hAnsi="Tw Cen MT"/>
          <w:sz w:val="24"/>
          <w:szCs w:val="24"/>
        </w:rPr>
      </w:pPr>
    </w:p>
    <w:p w14:paraId="56D0B967" w14:textId="02E3DB2C" w:rsidR="00724D82" w:rsidRPr="005F29D1" w:rsidRDefault="00724D82" w:rsidP="00724D82">
      <w:pPr>
        <w:contextualSpacing/>
        <w:rPr>
          <w:rFonts w:ascii="Tw Cen MT" w:hAnsi="Tw Cen MT"/>
          <w:sz w:val="24"/>
          <w:szCs w:val="24"/>
        </w:rPr>
      </w:pPr>
      <w:r w:rsidRPr="005F29D1">
        <w:rPr>
          <w:rFonts w:ascii="Tw Cen MT" w:hAnsi="Tw Cen MT"/>
          <w:sz w:val="24"/>
          <w:szCs w:val="24"/>
        </w:rPr>
        <w:t>Her research group investigates mechanisms of kidney stone formation, including studies of human</w:t>
      </w:r>
    </w:p>
    <w:p w14:paraId="3ECBD972" w14:textId="6C5DB69E" w:rsidR="00724D82" w:rsidRPr="005F29D1" w:rsidRDefault="00724D82" w:rsidP="00724D82">
      <w:pPr>
        <w:contextualSpacing/>
        <w:rPr>
          <w:rFonts w:ascii="Tw Cen MT" w:hAnsi="Tw Cen MT"/>
          <w:sz w:val="24"/>
          <w:szCs w:val="24"/>
        </w:rPr>
      </w:pPr>
      <w:proofErr w:type="gramStart"/>
      <w:r w:rsidRPr="005F29D1">
        <w:rPr>
          <w:rFonts w:ascii="Tw Cen MT" w:hAnsi="Tw Cen MT"/>
          <w:sz w:val="24"/>
          <w:szCs w:val="24"/>
        </w:rPr>
        <w:t>physiology</w:t>
      </w:r>
      <w:proofErr w:type="gramEnd"/>
      <w:r w:rsidRPr="005F29D1">
        <w:rPr>
          <w:rFonts w:ascii="Tw Cen MT" w:hAnsi="Tw Cen MT"/>
          <w:sz w:val="24"/>
          <w:szCs w:val="24"/>
        </w:rPr>
        <w:t>, surgical mapping and biopsy of stone patients, and detailed histology of renal papillary tissue</w:t>
      </w:r>
      <w:r w:rsidR="00402A06" w:rsidRPr="005F29D1">
        <w:rPr>
          <w:rFonts w:ascii="Tw Cen MT" w:hAnsi="Tw Cen MT"/>
          <w:sz w:val="24"/>
          <w:szCs w:val="24"/>
        </w:rPr>
        <w:t xml:space="preserve"> </w:t>
      </w:r>
      <w:r w:rsidRPr="005F29D1">
        <w:rPr>
          <w:rFonts w:ascii="Tw Cen MT" w:hAnsi="Tw Cen MT"/>
          <w:sz w:val="24"/>
          <w:szCs w:val="24"/>
        </w:rPr>
        <w:t>from stone formers of differing phenotypes to find the pathways that lead to stone growth in t</w:t>
      </w:r>
      <w:bookmarkStart w:id="0" w:name="_GoBack"/>
      <w:bookmarkEnd w:id="0"/>
      <w:r w:rsidRPr="005F29D1">
        <w:rPr>
          <w:rFonts w:ascii="Tw Cen MT" w:hAnsi="Tw Cen MT"/>
          <w:sz w:val="24"/>
          <w:szCs w:val="24"/>
        </w:rPr>
        <w:t>he kidneys,</w:t>
      </w:r>
      <w:r w:rsidR="00402A06" w:rsidRPr="005F29D1">
        <w:rPr>
          <w:rFonts w:ascii="Tw Cen MT" w:hAnsi="Tw Cen MT"/>
          <w:sz w:val="24"/>
          <w:szCs w:val="24"/>
        </w:rPr>
        <w:t xml:space="preserve"> </w:t>
      </w:r>
      <w:r w:rsidRPr="005F29D1">
        <w:rPr>
          <w:rFonts w:ascii="Tw Cen MT" w:hAnsi="Tw Cen MT"/>
          <w:sz w:val="24"/>
          <w:szCs w:val="24"/>
        </w:rPr>
        <w:t>and potential targets for prevention and treatment. These studies involve collaboration between</w:t>
      </w:r>
      <w:r w:rsidR="00402A06" w:rsidRPr="005F29D1">
        <w:rPr>
          <w:rFonts w:ascii="Tw Cen MT" w:hAnsi="Tw Cen MT"/>
          <w:sz w:val="24"/>
          <w:szCs w:val="24"/>
        </w:rPr>
        <w:t xml:space="preserve"> </w:t>
      </w:r>
      <w:r w:rsidRPr="005F29D1">
        <w:rPr>
          <w:rFonts w:ascii="Tw Cen MT" w:hAnsi="Tw Cen MT"/>
          <w:sz w:val="24"/>
          <w:szCs w:val="24"/>
        </w:rPr>
        <w:t>investigators from both clinical and basic science backgrounds, which will be the paradigm for most clinical</w:t>
      </w:r>
      <w:r w:rsidR="00402A06" w:rsidRPr="005F29D1">
        <w:rPr>
          <w:rFonts w:ascii="Tw Cen MT" w:hAnsi="Tw Cen MT"/>
          <w:sz w:val="24"/>
          <w:szCs w:val="24"/>
        </w:rPr>
        <w:t xml:space="preserve"> </w:t>
      </w:r>
      <w:r w:rsidRPr="005F29D1">
        <w:rPr>
          <w:rFonts w:ascii="Tw Cen MT" w:hAnsi="Tw Cen MT"/>
          <w:sz w:val="24"/>
          <w:szCs w:val="24"/>
        </w:rPr>
        <w:t>researchers in future.</w:t>
      </w:r>
    </w:p>
    <w:p w14:paraId="6233C707" w14:textId="77777777" w:rsidR="00402A06" w:rsidRPr="005F29D1" w:rsidRDefault="00402A06" w:rsidP="00724D82">
      <w:pPr>
        <w:contextualSpacing/>
        <w:rPr>
          <w:rFonts w:ascii="Tw Cen MT" w:hAnsi="Tw Cen MT"/>
          <w:sz w:val="24"/>
          <w:szCs w:val="24"/>
        </w:rPr>
      </w:pPr>
    </w:p>
    <w:p w14:paraId="3262FEC8" w14:textId="77777777" w:rsidR="00402A06" w:rsidRPr="00402A06" w:rsidRDefault="00402A06" w:rsidP="00402A06">
      <w:pPr>
        <w:contextualSpacing/>
        <w:rPr>
          <w:rFonts w:ascii="Tw Cen MT" w:hAnsi="Tw Cen MT"/>
          <w:b/>
          <w:bCs/>
          <w:sz w:val="24"/>
          <w:szCs w:val="24"/>
        </w:rPr>
      </w:pPr>
      <w:proofErr w:type="spellStart"/>
      <w:r w:rsidRPr="00402A06">
        <w:rPr>
          <w:rFonts w:ascii="Tw Cen MT" w:hAnsi="Tw Cen MT"/>
          <w:b/>
          <w:bCs/>
          <w:sz w:val="24"/>
          <w:szCs w:val="24"/>
        </w:rPr>
        <w:t>Doriane</w:t>
      </w:r>
      <w:proofErr w:type="spellEnd"/>
      <w:r w:rsidRPr="00402A06">
        <w:rPr>
          <w:rFonts w:ascii="Tw Cen MT" w:hAnsi="Tw Cen MT"/>
          <w:b/>
          <w:bCs/>
          <w:sz w:val="24"/>
          <w:szCs w:val="24"/>
        </w:rPr>
        <w:t xml:space="preserve"> C. Miller, MD</w:t>
      </w:r>
    </w:p>
    <w:p w14:paraId="3B18ABDB" w14:textId="0BDC5D11" w:rsidR="00402A06" w:rsidRDefault="00402A06" w:rsidP="00402A06">
      <w:pPr>
        <w:contextualSpacing/>
        <w:rPr>
          <w:rFonts w:ascii="Tw Cen MT" w:hAnsi="Tw Cen MT"/>
          <w:sz w:val="24"/>
          <w:szCs w:val="24"/>
        </w:rPr>
      </w:pPr>
      <w:r w:rsidRPr="00402A06">
        <w:rPr>
          <w:rFonts w:ascii="Tw Cen MT" w:hAnsi="Tw Cen MT"/>
          <w:sz w:val="24"/>
          <w:szCs w:val="24"/>
        </w:rPr>
        <w:t xml:space="preserve">Dr. Miller's research focuses on the intersection of health disparities and race. She has served as the project director for several studies designed to augment care by promoting collaboration among physicians, patients and families. Dr. Miller's work in the area of improving asthma outcomes through school and community interventions was noted by the American Academy of Asthma, Allergy and Immunology with a 2006 Special Recognition Award. Under her leadership, physicians, educators and community members work to improve population health outcomes for residents on the South Side of Chicago through community-engaged research, demonstration and service models.  Dr. Miller served as chair of the Addressing Disparities Advisory Panel of the Patient Centered Outcome Research Institute and also was a member of the National Quality Forum Committee: Improving Population Health—The Role of Communities.  </w:t>
      </w:r>
    </w:p>
    <w:p w14:paraId="1FEB1458" w14:textId="77777777" w:rsidR="00402A06" w:rsidRPr="00402A06" w:rsidRDefault="00402A06" w:rsidP="00402A06">
      <w:pPr>
        <w:contextualSpacing/>
        <w:rPr>
          <w:rFonts w:ascii="Tw Cen MT" w:hAnsi="Tw Cen MT"/>
          <w:sz w:val="24"/>
          <w:szCs w:val="24"/>
        </w:rPr>
      </w:pPr>
    </w:p>
    <w:p w14:paraId="62E6F1E6" w14:textId="77777777" w:rsidR="00402A06" w:rsidRPr="00944A2E" w:rsidRDefault="00402A06" w:rsidP="00402A06">
      <w:pPr>
        <w:contextualSpacing/>
        <w:rPr>
          <w:rFonts w:ascii="Tw Cen MT" w:hAnsi="Tw Cen MT"/>
          <w:b/>
          <w:bCs/>
          <w:sz w:val="24"/>
          <w:szCs w:val="24"/>
        </w:rPr>
      </w:pPr>
      <w:r w:rsidRPr="00944A2E">
        <w:rPr>
          <w:rFonts w:ascii="Tw Cen MT" w:hAnsi="Tw Cen MT"/>
          <w:b/>
          <w:bCs/>
          <w:sz w:val="24"/>
          <w:szCs w:val="24"/>
        </w:rPr>
        <w:t>Deborah Burnet, MD</w:t>
      </w:r>
    </w:p>
    <w:p w14:paraId="462D7403" w14:textId="626EAFC3" w:rsidR="00402A06" w:rsidRPr="00944A2E" w:rsidRDefault="00402A06" w:rsidP="00402A06">
      <w:pPr>
        <w:contextualSpacing/>
        <w:rPr>
          <w:rFonts w:ascii="Tw Cen MT" w:hAnsi="Tw Cen MT"/>
          <w:sz w:val="24"/>
          <w:szCs w:val="24"/>
        </w:rPr>
      </w:pPr>
      <w:r w:rsidRPr="00944A2E">
        <w:rPr>
          <w:rFonts w:ascii="Tw Cen MT" w:hAnsi="Tw Cen MT"/>
          <w:sz w:val="24"/>
          <w:szCs w:val="24"/>
        </w:rPr>
        <w:t>Dr. Burnet is a Professor of Medicine and Pediatrics at the University of Chicago. Dr. Burnet is an experienced general internist, pediatrician, health services and implementation science</w:t>
      </w:r>
      <w:r w:rsidR="00944A2E">
        <w:rPr>
          <w:rFonts w:ascii="Tw Cen MT" w:hAnsi="Tw Cen MT"/>
          <w:sz w:val="24"/>
          <w:szCs w:val="24"/>
        </w:rPr>
        <w:t xml:space="preserve"> </w:t>
      </w:r>
      <w:r w:rsidRPr="00944A2E">
        <w:rPr>
          <w:rFonts w:ascii="Tw Cen MT" w:hAnsi="Tw Cen MT"/>
          <w:sz w:val="24"/>
          <w:szCs w:val="24"/>
        </w:rPr>
        <w:t>researcher. She</w:t>
      </w:r>
      <w:r w:rsidR="00944A2E">
        <w:rPr>
          <w:rFonts w:ascii="Tw Cen MT" w:hAnsi="Tw Cen MT"/>
          <w:sz w:val="24"/>
          <w:szCs w:val="24"/>
        </w:rPr>
        <w:t xml:space="preserve"> </w:t>
      </w:r>
      <w:r w:rsidRPr="00944A2E">
        <w:rPr>
          <w:rFonts w:ascii="Tw Cen MT" w:hAnsi="Tw Cen MT"/>
          <w:sz w:val="24"/>
          <w:szCs w:val="24"/>
        </w:rPr>
        <w:t>serves as Chief of General Medicine, overseeing 45 general internists as they</w:t>
      </w:r>
      <w:r w:rsidR="00944A2E">
        <w:rPr>
          <w:rFonts w:ascii="Tw Cen MT" w:hAnsi="Tw Cen MT"/>
          <w:sz w:val="24"/>
          <w:szCs w:val="24"/>
        </w:rPr>
        <w:t xml:space="preserve"> </w:t>
      </w:r>
      <w:r w:rsidRPr="00944A2E">
        <w:rPr>
          <w:rFonts w:ascii="Tw Cen MT" w:hAnsi="Tw Cen MT"/>
          <w:sz w:val="24"/>
          <w:szCs w:val="24"/>
        </w:rPr>
        <w:t>provide care, teach trainees and conduct health services and implementation science research. Dr. Burnet developed and</w:t>
      </w:r>
      <w:r w:rsidR="00944A2E">
        <w:rPr>
          <w:rFonts w:ascii="Tw Cen MT" w:hAnsi="Tw Cen MT"/>
          <w:sz w:val="24"/>
          <w:szCs w:val="24"/>
        </w:rPr>
        <w:t xml:space="preserve"> </w:t>
      </w:r>
      <w:r w:rsidRPr="00944A2E">
        <w:rPr>
          <w:rFonts w:ascii="Tw Cen MT" w:hAnsi="Tw Cen MT"/>
          <w:sz w:val="24"/>
          <w:szCs w:val="24"/>
        </w:rPr>
        <w:t xml:space="preserve">implemented the Reach-Out Children’s Diabetes Prevention Program, </w:t>
      </w:r>
      <w:r w:rsidRPr="00944A2E">
        <w:rPr>
          <w:rFonts w:ascii="Tw Cen MT" w:hAnsi="Tw Cen MT"/>
          <w:sz w:val="24"/>
          <w:szCs w:val="24"/>
        </w:rPr>
        <w:lastRenderedPageBreak/>
        <w:t>starting with qualitative studies of obesity, nutrition and physical activity on Chicago’s South Side, then conducted a randomized controlled</w:t>
      </w:r>
      <w:r w:rsidR="00944A2E">
        <w:rPr>
          <w:rFonts w:ascii="Tw Cen MT" w:hAnsi="Tw Cen MT"/>
          <w:sz w:val="24"/>
          <w:szCs w:val="24"/>
        </w:rPr>
        <w:t xml:space="preserve"> </w:t>
      </w:r>
      <w:r w:rsidRPr="00944A2E">
        <w:rPr>
          <w:rFonts w:ascii="Tw Cen MT" w:hAnsi="Tw Cen MT"/>
          <w:sz w:val="24"/>
          <w:szCs w:val="24"/>
        </w:rPr>
        <w:t xml:space="preserve">trial of Reach-Out (R18 DK62991-01A2, Burnet, PI) in conjunction with the YMCA. Her subsequent Power-Up after-school obesity intervention in collaboration with Chicago Public Schools was featured in a </w:t>
      </w:r>
      <w:r w:rsidR="00944A2E">
        <w:rPr>
          <w:rFonts w:ascii="Tw Cen MT" w:hAnsi="Tw Cen MT"/>
          <w:sz w:val="24"/>
          <w:szCs w:val="24"/>
        </w:rPr>
        <w:t xml:space="preserve"> </w:t>
      </w:r>
      <w:r w:rsidRPr="00944A2E">
        <w:rPr>
          <w:rFonts w:ascii="Tw Cen MT" w:hAnsi="Tw Cen MT"/>
          <w:sz w:val="24"/>
          <w:szCs w:val="24"/>
        </w:rPr>
        <w:t>guideline publication by the Institute of Medicine on obesity prevention, and she currently conducts studies with Pilot Light, a</w:t>
      </w:r>
      <w:r w:rsidR="00944A2E">
        <w:rPr>
          <w:rFonts w:ascii="Tw Cen MT" w:hAnsi="Tw Cen MT"/>
          <w:sz w:val="24"/>
          <w:szCs w:val="24"/>
        </w:rPr>
        <w:t xml:space="preserve"> </w:t>
      </w:r>
      <w:r w:rsidRPr="00944A2E">
        <w:rPr>
          <w:rFonts w:ascii="Tw Cen MT" w:hAnsi="Tw Cen MT"/>
          <w:sz w:val="24"/>
          <w:szCs w:val="24"/>
        </w:rPr>
        <w:t>collaboration of Chicago’s top chefs to teach nutrition and cooking skills to Chicago</w:t>
      </w:r>
      <w:r w:rsidR="00944A2E">
        <w:rPr>
          <w:rFonts w:ascii="Tw Cen MT" w:hAnsi="Tw Cen MT"/>
          <w:sz w:val="24"/>
          <w:szCs w:val="24"/>
        </w:rPr>
        <w:t xml:space="preserve"> </w:t>
      </w:r>
      <w:r w:rsidRPr="00944A2E">
        <w:rPr>
          <w:rFonts w:ascii="Tw Cen MT" w:hAnsi="Tw Cen MT"/>
          <w:sz w:val="24"/>
          <w:szCs w:val="24"/>
        </w:rPr>
        <w:t>schoolchildren. Dr. Burnet co-directs the Community &amp; Collaborations Cluster (community engagement core) for</w:t>
      </w:r>
      <w:r w:rsidR="00944A2E">
        <w:rPr>
          <w:rFonts w:ascii="Tw Cen MT" w:hAnsi="Tw Cen MT"/>
          <w:sz w:val="24"/>
          <w:szCs w:val="24"/>
        </w:rPr>
        <w:t xml:space="preserve"> </w:t>
      </w:r>
      <w:r w:rsidRPr="00944A2E">
        <w:rPr>
          <w:rFonts w:ascii="Tw Cen MT" w:hAnsi="Tw Cen MT"/>
          <w:sz w:val="24"/>
          <w:szCs w:val="24"/>
        </w:rPr>
        <w:t>the UC CTSA-supported Institute for Translational Medicine and serves as PI for the HRSA funded</w:t>
      </w:r>
      <w:r w:rsidR="00944A2E">
        <w:rPr>
          <w:rFonts w:ascii="Tw Cen MT" w:hAnsi="Tw Cen MT"/>
          <w:sz w:val="24"/>
          <w:szCs w:val="24"/>
        </w:rPr>
        <w:t xml:space="preserve"> </w:t>
      </w:r>
      <w:r w:rsidRPr="00944A2E">
        <w:rPr>
          <w:rFonts w:ascii="Tw Cen MT" w:hAnsi="Tw Cen MT"/>
          <w:sz w:val="24"/>
          <w:szCs w:val="24"/>
        </w:rPr>
        <w:t xml:space="preserve">LUCENT Primary Care Leadership Training Program for residents, fellows and faculty, teaching primary care clinicians to lead ambulatory ‘clinical transformation’ efforts and provide effective, evidence based care for patients and populations. Dr. Burnet is an experienced research mentor who has successfully mentored 35 research trainees, most of whom are now in academic positions. </w:t>
      </w:r>
    </w:p>
    <w:p w14:paraId="01AFEC92" w14:textId="77777777" w:rsidR="00402A06" w:rsidRDefault="00402A06" w:rsidP="00402A06">
      <w:pPr>
        <w:contextualSpacing/>
      </w:pPr>
    </w:p>
    <w:p w14:paraId="5DF20C87" w14:textId="77777777" w:rsidR="00944A2E" w:rsidRPr="00944A2E" w:rsidRDefault="00944A2E" w:rsidP="00944A2E">
      <w:pPr>
        <w:contextualSpacing/>
        <w:rPr>
          <w:b/>
          <w:bCs/>
        </w:rPr>
      </w:pPr>
      <w:r w:rsidRPr="00944A2E">
        <w:rPr>
          <w:b/>
          <w:bCs/>
        </w:rPr>
        <w:t>Mallory Snyder, MS, MPH, CSSGB</w:t>
      </w:r>
    </w:p>
    <w:p w14:paraId="1BF193F3" w14:textId="077CE3B3" w:rsidR="00944A2E" w:rsidRDefault="00944A2E" w:rsidP="00944A2E">
      <w:pPr>
        <w:contextualSpacing/>
        <w:rPr>
          <w:rFonts w:ascii="Tw Cen MT" w:hAnsi="Tw Cen MT"/>
          <w:sz w:val="24"/>
          <w:szCs w:val="24"/>
        </w:rPr>
      </w:pPr>
      <w:r w:rsidRPr="00944A2E">
        <w:rPr>
          <w:rFonts w:ascii="Tw Cen MT" w:hAnsi="Tw Cen MT"/>
          <w:sz w:val="24"/>
          <w:szCs w:val="24"/>
        </w:rPr>
        <w:t>Mallory Snyder is the Director of Research Integrity in University Research Administration, leading the Conflict of Interest Office. Prior to joining the University of Chicago in September 2018, she held management positions in research program operations and regulatory affairs at Northwestern University Feinberg School of Medicine since 2009. She received her Master of Public Health degree in Health Management and Policy from Benedictine University and her Master of Science degree in Regulatory Compliance from Northwestern University.</w:t>
      </w:r>
    </w:p>
    <w:p w14:paraId="5D38019F" w14:textId="77777777" w:rsidR="00944A2E" w:rsidRDefault="00944A2E" w:rsidP="00944A2E">
      <w:pPr>
        <w:contextualSpacing/>
        <w:rPr>
          <w:b/>
          <w:bCs/>
        </w:rPr>
      </w:pPr>
    </w:p>
    <w:p w14:paraId="31576106" w14:textId="1D976A1E" w:rsidR="00724D82" w:rsidRPr="00944A2E" w:rsidRDefault="00944A2E" w:rsidP="00944A2E">
      <w:pPr>
        <w:contextualSpacing/>
        <w:rPr>
          <w:rFonts w:ascii="Tw Cen MT" w:hAnsi="Tw Cen MT"/>
          <w:b/>
          <w:bCs/>
          <w:sz w:val="24"/>
          <w:szCs w:val="24"/>
        </w:rPr>
      </w:pPr>
      <w:r w:rsidRPr="00944A2E">
        <w:rPr>
          <w:rFonts w:ascii="Tw Cen MT" w:hAnsi="Tw Cen MT"/>
          <w:b/>
          <w:bCs/>
          <w:sz w:val="24"/>
          <w:szCs w:val="24"/>
        </w:rPr>
        <w:t>Peggy Mason, PhD</w:t>
      </w:r>
    </w:p>
    <w:p w14:paraId="007EE934" w14:textId="1CEADA15" w:rsidR="00944A2E" w:rsidRDefault="00944A2E" w:rsidP="00944A2E">
      <w:pPr>
        <w:contextualSpacing/>
        <w:rPr>
          <w:rFonts w:ascii="Tw Cen MT" w:hAnsi="Tw Cen MT"/>
          <w:sz w:val="24"/>
          <w:szCs w:val="24"/>
        </w:rPr>
      </w:pPr>
      <w:r w:rsidRPr="00944A2E">
        <w:rPr>
          <w:rFonts w:ascii="Tw Cen MT" w:hAnsi="Tw Cen MT"/>
          <w:sz w:val="24"/>
          <w:szCs w:val="24"/>
        </w:rPr>
        <w:t xml:space="preserve">Peggy Mason received her BA and PhD from Harvard University, followed by postdoctoral work at the University of California-San Francisco. She has been a University of Chicago faculty member since 1992 where she is now Professor of Neurobiology. </w:t>
      </w:r>
    </w:p>
    <w:p w14:paraId="78BD2986" w14:textId="77777777" w:rsidR="00944A2E" w:rsidRPr="00944A2E" w:rsidRDefault="00944A2E" w:rsidP="00944A2E">
      <w:pPr>
        <w:contextualSpacing/>
        <w:rPr>
          <w:rFonts w:ascii="Tw Cen MT" w:hAnsi="Tw Cen MT"/>
          <w:sz w:val="24"/>
          <w:szCs w:val="24"/>
        </w:rPr>
      </w:pPr>
    </w:p>
    <w:p w14:paraId="06CED999" w14:textId="77777777" w:rsidR="00944A2E" w:rsidRPr="00944A2E" w:rsidRDefault="00944A2E" w:rsidP="00944A2E">
      <w:pPr>
        <w:contextualSpacing/>
        <w:rPr>
          <w:rFonts w:ascii="Tw Cen MT" w:hAnsi="Tw Cen MT"/>
          <w:b/>
          <w:bCs/>
          <w:sz w:val="24"/>
          <w:szCs w:val="24"/>
        </w:rPr>
      </w:pPr>
      <w:r w:rsidRPr="00944A2E">
        <w:rPr>
          <w:rFonts w:ascii="Tw Cen MT" w:hAnsi="Tw Cen MT"/>
          <w:b/>
          <w:bCs/>
          <w:sz w:val="24"/>
          <w:szCs w:val="24"/>
        </w:rPr>
        <w:t>George Langan, DVM</w:t>
      </w:r>
    </w:p>
    <w:p w14:paraId="5D2B43B5" w14:textId="77777777" w:rsidR="00944A2E" w:rsidRPr="00944A2E" w:rsidRDefault="00944A2E" w:rsidP="00944A2E">
      <w:pPr>
        <w:contextualSpacing/>
        <w:rPr>
          <w:rFonts w:ascii="Tw Cen MT" w:hAnsi="Tw Cen MT"/>
          <w:sz w:val="24"/>
          <w:szCs w:val="24"/>
        </w:rPr>
      </w:pPr>
      <w:r w:rsidRPr="00944A2E">
        <w:rPr>
          <w:rFonts w:ascii="Tw Cen MT" w:hAnsi="Tw Cen MT"/>
          <w:sz w:val="24"/>
          <w:szCs w:val="24"/>
        </w:rPr>
        <w:t>Dr. Langan is a Professor in the Department of Surgery and serves as the Attending Veterinarian and Associate Dean for Research Resources. He received his D.V.M. from the University of Illinois and completed a residency in laboratory animal medicine at the University of Tennessee-Knoxville. He is board certified by the American College of Laboratory Animal Medicine.</w:t>
      </w:r>
    </w:p>
    <w:p w14:paraId="7945F8DE" w14:textId="77777777" w:rsidR="00944A2E" w:rsidRDefault="00944A2E" w:rsidP="00944A2E">
      <w:pPr>
        <w:contextualSpacing/>
      </w:pPr>
    </w:p>
    <w:p w14:paraId="5C8C9D2E" w14:textId="63135F90" w:rsidR="00944A2E" w:rsidRPr="00944A2E" w:rsidRDefault="00944A2E" w:rsidP="00944A2E">
      <w:pPr>
        <w:contextualSpacing/>
        <w:rPr>
          <w:rFonts w:ascii="Tw Cen MT" w:hAnsi="Tw Cen MT"/>
          <w:b/>
          <w:bCs/>
          <w:sz w:val="24"/>
          <w:szCs w:val="24"/>
        </w:rPr>
      </w:pPr>
      <w:r w:rsidRPr="00944A2E">
        <w:rPr>
          <w:rFonts w:ascii="Tw Cen MT" w:hAnsi="Tw Cen MT"/>
          <w:b/>
          <w:bCs/>
          <w:sz w:val="24"/>
          <w:szCs w:val="24"/>
        </w:rPr>
        <w:t>Eric Ginsburg, PhD</w:t>
      </w:r>
    </w:p>
    <w:p w14:paraId="67A726AA" w14:textId="77777777" w:rsidR="00B30FB1" w:rsidRDefault="00944A2E" w:rsidP="00944A2E">
      <w:pPr>
        <w:contextualSpacing/>
        <w:rPr>
          <w:rFonts w:ascii="Tw Cen MT" w:hAnsi="Tw Cen MT"/>
          <w:sz w:val="24"/>
          <w:szCs w:val="24"/>
        </w:rPr>
      </w:pPr>
      <w:r w:rsidRPr="00944A2E">
        <w:rPr>
          <w:rFonts w:ascii="Tw Cen MT" w:hAnsi="Tw Cen MT"/>
          <w:sz w:val="24"/>
          <w:szCs w:val="24"/>
        </w:rPr>
        <w:t>Eric Ginsburg holds an S.B. degree from MIT and a Ph.D. from Caltech, both in Chemistry. His graduate work focused on the synthesis and characterization of soluble electrically conducting polymers. After a</w:t>
      </w:r>
      <w:r>
        <w:rPr>
          <w:rFonts w:ascii="Tw Cen MT" w:hAnsi="Tw Cen MT"/>
          <w:sz w:val="24"/>
          <w:szCs w:val="24"/>
        </w:rPr>
        <w:t xml:space="preserve"> </w:t>
      </w:r>
      <w:r w:rsidRPr="00944A2E">
        <w:rPr>
          <w:rFonts w:ascii="Tw Cen MT" w:hAnsi="Tw Cen MT"/>
          <w:sz w:val="24"/>
          <w:szCs w:val="24"/>
        </w:rPr>
        <w:t xml:space="preserve">postdoc at the IBM Almaden Research Center, he worked in R&amp;D at Eastman Kodak and Abbott Laboratories. He has worked at the University of Chicago since 200, first in </w:t>
      </w:r>
      <w:proofErr w:type="spellStart"/>
      <w:r w:rsidRPr="00944A2E">
        <w:rPr>
          <w:rFonts w:ascii="Tw Cen MT" w:hAnsi="Tw Cen MT"/>
          <w:sz w:val="24"/>
          <w:szCs w:val="24"/>
        </w:rPr>
        <w:t>UChicagoTech</w:t>
      </w:r>
      <w:proofErr w:type="spellEnd"/>
      <w:r w:rsidRPr="00944A2E">
        <w:rPr>
          <w:rFonts w:ascii="Tw Cen MT" w:hAnsi="Tw Cen MT"/>
          <w:sz w:val="24"/>
          <w:szCs w:val="24"/>
        </w:rPr>
        <w:t xml:space="preserve"> then in the Polsky Center, on the identification, evaluation, protection and</w:t>
      </w:r>
      <w:r>
        <w:rPr>
          <w:rFonts w:ascii="Tw Cen MT" w:hAnsi="Tw Cen MT"/>
          <w:sz w:val="24"/>
          <w:szCs w:val="24"/>
        </w:rPr>
        <w:t xml:space="preserve"> </w:t>
      </w:r>
      <w:r w:rsidRPr="00944A2E">
        <w:rPr>
          <w:rFonts w:ascii="Tw Cen MT" w:hAnsi="Tw Cen MT"/>
          <w:sz w:val="24"/>
          <w:szCs w:val="24"/>
        </w:rPr>
        <w:t>commercialization of inventions arising from University research. He has managed a large</w:t>
      </w:r>
      <w:r>
        <w:rPr>
          <w:rFonts w:ascii="Tw Cen MT" w:hAnsi="Tw Cen MT"/>
          <w:sz w:val="24"/>
          <w:szCs w:val="24"/>
        </w:rPr>
        <w:t xml:space="preserve"> </w:t>
      </w:r>
      <w:r w:rsidRPr="00944A2E">
        <w:rPr>
          <w:rFonts w:ascii="Tw Cen MT" w:hAnsi="Tw Cen MT"/>
          <w:sz w:val="24"/>
          <w:szCs w:val="24"/>
        </w:rPr>
        <w:t>portfolio of technologies from diverse scientific disciplines</w:t>
      </w:r>
      <w:r>
        <w:rPr>
          <w:rFonts w:ascii="Tw Cen MT" w:hAnsi="Tw Cen MT"/>
          <w:sz w:val="24"/>
          <w:szCs w:val="24"/>
        </w:rPr>
        <w:t xml:space="preserve"> </w:t>
      </w:r>
      <w:r w:rsidRPr="00944A2E">
        <w:rPr>
          <w:rFonts w:ascii="Tw Cen MT" w:hAnsi="Tw Cen MT"/>
          <w:sz w:val="24"/>
          <w:szCs w:val="24"/>
        </w:rPr>
        <w:t>including various aspects of chemistry, molecular engineering and medical imaging. In addition, Eric is a registered Patent Agent and a CLP (Certified Licensing Professional).</w:t>
      </w:r>
    </w:p>
    <w:p w14:paraId="29A92B75" w14:textId="0B917E4E" w:rsidR="00944A2E" w:rsidRPr="00B30FB1" w:rsidRDefault="00944A2E" w:rsidP="00944A2E">
      <w:pPr>
        <w:contextualSpacing/>
        <w:rPr>
          <w:rFonts w:ascii="Tw Cen MT" w:hAnsi="Tw Cen MT"/>
          <w:sz w:val="24"/>
          <w:szCs w:val="24"/>
        </w:rPr>
      </w:pPr>
      <w:r w:rsidRPr="00B30FB1">
        <w:rPr>
          <w:rFonts w:ascii="Tw Cen MT" w:hAnsi="Tw Cen MT"/>
          <w:b/>
          <w:bCs/>
          <w:sz w:val="24"/>
          <w:szCs w:val="24"/>
        </w:rPr>
        <w:t>Tracy Koogler, MD</w:t>
      </w:r>
    </w:p>
    <w:p w14:paraId="51F22A5C" w14:textId="2BDD7F82" w:rsidR="00724D82" w:rsidRPr="00B30FB1" w:rsidRDefault="00944A2E" w:rsidP="00944A2E">
      <w:pPr>
        <w:contextualSpacing/>
        <w:rPr>
          <w:rFonts w:ascii="Tw Cen MT" w:hAnsi="Tw Cen MT"/>
          <w:sz w:val="24"/>
          <w:szCs w:val="24"/>
        </w:rPr>
      </w:pPr>
      <w:r w:rsidRPr="00B30FB1">
        <w:rPr>
          <w:rFonts w:ascii="Tw Cen MT" w:hAnsi="Tw Cen MT"/>
          <w:sz w:val="24"/>
          <w:szCs w:val="24"/>
        </w:rPr>
        <w:lastRenderedPageBreak/>
        <w:t>Dr. Koogler received her A.B. from Davidson College, followed by her MD at the University of Virginia. Her pediatric training was at the Children's Hospital of Cincinnati followed by a Critical Care Fellowship at the Children's Hospital of Philadelphia. She is currently an Assistant Director of the MacLean Center for Clinical Medical Ethics and the Co-Director of the Ethics Consultation Service as well</w:t>
      </w:r>
      <w:r w:rsidR="00B30FB1" w:rsidRPr="00B30FB1">
        <w:rPr>
          <w:rFonts w:ascii="Tw Cen MT" w:hAnsi="Tw Cen MT"/>
          <w:sz w:val="24"/>
          <w:szCs w:val="24"/>
        </w:rPr>
        <w:t xml:space="preserve"> </w:t>
      </w:r>
      <w:r w:rsidRPr="00B30FB1">
        <w:rPr>
          <w:rFonts w:ascii="Tw Cen MT" w:hAnsi="Tw Cen MT"/>
          <w:sz w:val="24"/>
          <w:szCs w:val="24"/>
        </w:rPr>
        <w:t>as a Vice</w:t>
      </w:r>
      <w:r w:rsidR="00B30FB1" w:rsidRPr="00B30FB1">
        <w:rPr>
          <w:rFonts w:ascii="Tw Cen MT" w:hAnsi="Tw Cen MT"/>
          <w:sz w:val="24"/>
          <w:szCs w:val="24"/>
        </w:rPr>
        <w:t xml:space="preserve"> </w:t>
      </w:r>
      <w:r w:rsidRPr="00B30FB1">
        <w:rPr>
          <w:rFonts w:ascii="Tw Cen MT" w:hAnsi="Tw Cen MT"/>
          <w:sz w:val="24"/>
          <w:szCs w:val="24"/>
        </w:rPr>
        <w:t>Chairman of the BSD Institutional Review Board.</w:t>
      </w:r>
    </w:p>
    <w:p w14:paraId="5C913EBA" w14:textId="21066426" w:rsidR="00724D82" w:rsidRDefault="00724D82">
      <w:pPr>
        <w:contextualSpacing/>
      </w:pPr>
    </w:p>
    <w:p w14:paraId="30CE4981" w14:textId="77777777" w:rsidR="00B30FB1" w:rsidRPr="00B30FB1" w:rsidRDefault="00B30FB1" w:rsidP="00B30FB1">
      <w:pPr>
        <w:contextualSpacing/>
        <w:rPr>
          <w:rFonts w:ascii="Tw Cen MT" w:hAnsi="Tw Cen MT"/>
          <w:b/>
          <w:bCs/>
          <w:sz w:val="24"/>
          <w:szCs w:val="24"/>
        </w:rPr>
      </w:pPr>
      <w:r w:rsidRPr="00B30FB1">
        <w:rPr>
          <w:rFonts w:ascii="Tw Cen MT" w:hAnsi="Tw Cen MT"/>
          <w:b/>
          <w:bCs/>
          <w:sz w:val="24"/>
          <w:szCs w:val="24"/>
        </w:rPr>
        <w:t>Steve White, MD</w:t>
      </w:r>
    </w:p>
    <w:p w14:paraId="735CFE4E" w14:textId="25E3322A" w:rsidR="00724D82" w:rsidRDefault="00B30FB1" w:rsidP="00B30FB1">
      <w:pPr>
        <w:contextualSpacing/>
        <w:rPr>
          <w:rFonts w:ascii="Tw Cen MT" w:hAnsi="Tw Cen MT"/>
          <w:sz w:val="24"/>
          <w:szCs w:val="24"/>
        </w:rPr>
      </w:pPr>
      <w:r w:rsidRPr="00B30FB1">
        <w:rPr>
          <w:rFonts w:ascii="Tw Cen MT" w:hAnsi="Tw Cen MT"/>
          <w:sz w:val="24"/>
          <w:szCs w:val="24"/>
        </w:rPr>
        <w:t>Steve White is Vice Chair for Appointments and Promotions in the Department of Medicine and is a Professor of Medicine. His research interests involve asthma and COPD; he runs a cell biology laboratory</w:t>
      </w:r>
      <w:r>
        <w:rPr>
          <w:rFonts w:ascii="Tw Cen MT" w:hAnsi="Tw Cen MT"/>
          <w:sz w:val="24"/>
          <w:szCs w:val="24"/>
        </w:rPr>
        <w:t xml:space="preserve"> </w:t>
      </w:r>
      <w:r w:rsidRPr="00B30FB1">
        <w:rPr>
          <w:rFonts w:ascii="Tw Cen MT" w:hAnsi="Tw Cen MT"/>
          <w:sz w:val="24"/>
          <w:szCs w:val="24"/>
        </w:rPr>
        <w:t>that examines airway epithelial cell function and repair after injury, has in the past a number of R01 and program grants in asthma, and currently is PI on a major networked asthma clinical trial for NHLBI. He also works with the COPD Readmissions Program for the hospital.</w:t>
      </w:r>
    </w:p>
    <w:p w14:paraId="18084343" w14:textId="10091831" w:rsidR="00B30FB1" w:rsidRDefault="00B30FB1" w:rsidP="00B30FB1">
      <w:pPr>
        <w:contextualSpacing/>
        <w:rPr>
          <w:rFonts w:ascii="Tw Cen MT" w:hAnsi="Tw Cen MT"/>
          <w:sz w:val="24"/>
          <w:szCs w:val="24"/>
        </w:rPr>
      </w:pPr>
    </w:p>
    <w:p w14:paraId="47F1C1C7" w14:textId="77777777" w:rsidR="00B30FB1" w:rsidRPr="00B30FB1" w:rsidRDefault="00B30FB1" w:rsidP="00B30FB1">
      <w:pPr>
        <w:contextualSpacing/>
        <w:rPr>
          <w:rFonts w:ascii="Tw Cen MT" w:hAnsi="Tw Cen MT"/>
          <w:sz w:val="24"/>
          <w:szCs w:val="24"/>
        </w:rPr>
      </w:pPr>
    </w:p>
    <w:p w14:paraId="590DF189" w14:textId="06F801B8" w:rsidR="00724D82" w:rsidRDefault="00724D82"/>
    <w:p w14:paraId="7366A75D" w14:textId="442F8B7A" w:rsidR="00724D82" w:rsidRDefault="00724D82"/>
    <w:p w14:paraId="6F06A85A" w14:textId="6D756726" w:rsidR="00724D82" w:rsidRDefault="00724D82"/>
    <w:p w14:paraId="5A15D73F" w14:textId="12EF6547" w:rsidR="00724D82" w:rsidRDefault="00724D82"/>
    <w:p w14:paraId="050D2306" w14:textId="77777777" w:rsidR="00724D82" w:rsidRDefault="00724D82"/>
    <w:sectPr w:rsidR="00724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CD"/>
    <w:rsid w:val="001E27DD"/>
    <w:rsid w:val="00402A06"/>
    <w:rsid w:val="005F29D1"/>
    <w:rsid w:val="00724D82"/>
    <w:rsid w:val="00762578"/>
    <w:rsid w:val="0086654E"/>
    <w:rsid w:val="00944A2E"/>
    <w:rsid w:val="00B06A60"/>
    <w:rsid w:val="00B30FB1"/>
    <w:rsid w:val="00DF5B5A"/>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09CD"/>
  <w15:chartTrackingRefBased/>
  <w15:docId w15:val="{9D0B165B-48F8-4311-A1FC-7FCDEC67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45970">
      <w:bodyDiv w:val="1"/>
      <w:marLeft w:val="0"/>
      <w:marRight w:val="0"/>
      <w:marTop w:val="0"/>
      <w:marBottom w:val="0"/>
      <w:divBdr>
        <w:top w:val="none" w:sz="0" w:space="0" w:color="auto"/>
        <w:left w:val="none" w:sz="0" w:space="0" w:color="auto"/>
        <w:bottom w:val="none" w:sz="0" w:space="0" w:color="auto"/>
        <w:right w:val="none" w:sz="0" w:space="0" w:color="auto"/>
      </w:divBdr>
    </w:div>
    <w:div w:id="81719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Redmond-Head</dc:creator>
  <cp:keywords/>
  <dc:description/>
  <cp:lastModifiedBy>Cooke, Leslie L. [ITM]</cp:lastModifiedBy>
  <cp:revision>2</cp:revision>
  <dcterms:created xsi:type="dcterms:W3CDTF">2021-05-10T21:36:00Z</dcterms:created>
  <dcterms:modified xsi:type="dcterms:W3CDTF">2021-05-10T21:36:00Z</dcterms:modified>
</cp:coreProperties>
</file>