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45" w:rsidRPr="00314045" w:rsidRDefault="00314045" w:rsidP="00314045">
      <w:pPr>
        <w:spacing w:before="120" w:after="120" w:line="240" w:lineRule="auto"/>
        <w:rPr>
          <w:rFonts w:ascii="Arial" w:eastAsia="Times New Roman" w:hAnsi="Arial" w:cs="Arial"/>
          <w:b/>
        </w:rPr>
      </w:pPr>
      <w:r w:rsidRPr="00314045">
        <w:rPr>
          <w:rFonts w:ascii="Arial" w:eastAsia="Times New Roman" w:hAnsi="Arial" w:cs="Arial"/>
          <w:b/>
        </w:rPr>
        <w:t>III. IRB Application and Consent Form(s)</w:t>
      </w:r>
    </w:p>
    <w:p w:rsidR="00314045" w:rsidRPr="00314045" w:rsidRDefault="00314045" w:rsidP="00314045">
      <w:pPr>
        <w:spacing w:before="120" w:after="120" w:line="240" w:lineRule="auto"/>
        <w:rPr>
          <w:rFonts w:ascii="Arial" w:eastAsia="Times New Roman" w:hAnsi="Arial" w:cs="Arial"/>
          <w:b/>
        </w:rPr>
      </w:pPr>
    </w:p>
    <w:p w:rsidR="00314045" w:rsidRPr="00314045" w:rsidRDefault="00314045" w:rsidP="00314045">
      <w:pPr>
        <w:spacing w:before="120" w:after="120" w:line="240" w:lineRule="auto"/>
        <w:rPr>
          <w:rFonts w:ascii="Arial" w:eastAsia="Times New Roman" w:hAnsi="Arial" w:cs="Arial"/>
          <w:b/>
        </w:rPr>
      </w:pPr>
      <w:r w:rsidRPr="00314045">
        <w:rPr>
          <w:rFonts w:ascii="Arial" w:eastAsia="Times New Roman" w:hAnsi="Arial" w:cs="Arial"/>
          <w:b/>
        </w:rPr>
        <w:t>IV. Data Safety Monitoring Plan:</w:t>
      </w:r>
    </w:p>
    <w:p w:rsidR="00314045" w:rsidRPr="00314045" w:rsidRDefault="00314045" w:rsidP="00314045">
      <w:pPr>
        <w:spacing w:before="240" w:after="60" w:line="240" w:lineRule="auto"/>
        <w:outlineLvl w:val="5"/>
        <w:rPr>
          <w:rFonts w:ascii="Calibri" w:eastAsia="Times New Roman" w:hAnsi="Calibri" w:cs="Times New Roman"/>
          <w:bCs/>
          <w:sz w:val="26"/>
          <w:szCs w:val="26"/>
          <w:u w:val="single"/>
          <w:lang w:val="x-none" w:eastAsia="x-none"/>
        </w:rPr>
      </w:pPr>
      <w:r w:rsidRPr="00314045">
        <w:rPr>
          <w:rFonts w:ascii="Calibri" w:eastAsia="Times New Roman" w:hAnsi="Calibri" w:cs="Times New Roman"/>
          <w:bCs/>
          <w:sz w:val="26"/>
          <w:szCs w:val="26"/>
          <w:u w:val="single"/>
          <w:lang w:val="x-none" w:eastAsia="x-none"/>
        </w:rPr>
        <w:t>Frequency of Safety Monitoring:</w:t>
      </w:r>
    </w:p>
    <w:p w:rsidR="00314045" w:rsidRPr="00314045" w:rsidRDefault="00314045" w:rsidP="00314045">
      <w:pPr>
        <w:spacing w:after="0" w:line="240" w:lineRule="auto"/>
        <w:ind w:left="720"/>
        <w:rPr>
          <w:rFonts w:ascii="Arial" w:eastAsia="Times New Roman" w:hAnsi="Arial" w:cs="Arial"/>
        </w:rPr>
      </w:pPr>
      <w:r w:rsidRPr="00314045">
        <w:rPr>
          <w:rFonts w:ascii="Arial" w:eastAsia="Times New Roman" w:hAnsi="Arial" w:cs="Arial"/>
        </w:rPr>
        <w:t xml:space="preserve">Please indicate the appropriate mechanism of safety monitoring before filling out the table below. If you have any questions regarding the following section, please contact CRC Research Subject Advocate, Milda Saunders, MD: </w:t>
      </w:r>
      <w:hyperlink r:id="rId6" w:history="1">
        <w:r w:rsidRPr="00314045">
          <w:rPr>
            <w:rFonts w:ascii="Arial" w:eastAsia="Times New Roman" w:hAnsi="Arial" w:cs="Arial"/>
            <w:color w:val="0000FF"/>
            <w:u w:val="single"/>
          </w:rPr>
          <w:t>msaunder@bsd.uchicago.edu</w:t>
        </w:r>
      </w:hyperlink>
      <w:r w:rsidRPr="00314045">
        <w:rPr>
          <w:rFonts w:ascii="Arial" w:eastAsia="Times New Roman" w:hAnsi="Arial" w:cs="Arial"/>
        </w:rPr>
        <w:t xml:space="preserve"> (702-5941).</w:t>
      </w:r>
    </w:p>
    <w:p w:rsidR="00314045" w:rsidRPr="00314045" w:rsidRDefault="00314045" w:rsidP="00314045">
      <w:pPr>
        <w:spacing w:after="0" w:line="240" w:lineRule="auto"/>
        <w:ind w:left="72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8298"/>
      </w:tblGrid>
      <w:tr w:rsidR="00314045" w:rsidRPr="00314045" w:rsidTr="00E40CFF">
        <w:trPr>
          <w:trHeight w:val="638"/>
          <w:jc w:val="center"/>
        </w:trPr>
        <w:tc>
          <w:tcPr>
            <w:tcW w:w="558"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Check74"/>
                  <w:enabled/>
                  <w:calcOnExit w:val="0"/>
                  <w:checkBox>
                    <w:sizeAuto/>
                    <w:default w:val="0"/>
                  </w:checkBox>
                </w:ffData>
              </w:fldChar>
            </w:r>
            <w:r w:rsidRPr="00314045">
              <w:rPr>
                <w:rFonts w:ascii="Arial" w:eastAsia="Times New Roman" w:hAnsi="Arial" w:cs="Arial"/>
              </w:rPr>
              <w:instrText xml:space="preserve"> FORMCHECKBOX </w:instrText>
            </w:r>
            <w:r w:rsidR="00350048">
              <w:rPr>
                <w:rFonts w:ascii="Arial" w:eastAsia="Times New Roman" w:hAnsi="Arial" w:cs="Arial"/>
              </w:rPr>
            </w:r>
            <w:r w:rsidR="00350048">
              <w:rPr>
                <w:rFonts w:ascii="Arial" w:eastAsia="Times New Roman" w:hAnsi="Arial" w:cs="Arial"/>
              </w:rPr>
              <w:fldChar w:fldCharType="separate"/>
            </w:r>
            <w:r w:rsidRPr="00314045">
              <w:rPr>
                <w:rFonts w:ascii="Arial" w:eastAsia="Times New Roman" w:hAnsi="Arial" w:cs="Arial"/>
              </w:rPr>
              <w:fldChar w:fldCharType="end"/>
            </w:r>
          </w:p>
          <w:p w:rsidR="00314045" w:rsidRPr="00314045" w:rsidRDefault="00314045" w:rsidP="00314045">
            <w:pPr>
              <w:spacing w:after="0" w:line="240" w:lineRule="auto"/>
              <w:rPr>
                <w:rFonts w:ascii="Arial" w:eastAsia="Times New Roman" w:hAnsi="Arial" w:cs="Arial"/>
              </w:rPr>
            </w:pPr>
          </w:p>
        </w:tc>
        <w:tc>
          <w:tcPr>
            <w:tcW w:w="8298"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t>The PI will perform safety monitoring.  The protocol has been determined not to require a Data and Safety Monitoring Board/Committee.  How often will your study be monitored?</w:t>
            </w:r>
          </w:p>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Check107"/>
                  <w:enabled/>
                  <w:calcOnExit w:val="0"/>
                  <w:checkBox>
                    <w:sizeAuto/>
                    <w:default w:val="0"/>
                  </w:checkBox>
                </w:ffData>
              </w:fldChar>
            </w:r>
            <w:bookmarkStart w:id="0" w:name="Check107"/>
            <w:r w:rsidRPr="00314045">
              <w:rPr>
                <w:rFonts w:ascii="Arial" w:eastAsia="Times New Roman" w:hAnsi="Arial" w:cs="Arial"/>
              </w:rPr>
              <w:instrText xml:space="preserve"> FORMCHECKBOX </w:instrText>
            </w:r>
            <w:r w:rsidR="00350048">
              <w:rPr>
                <w:rFonts w:ascii="Arial" w:eastAsia="Times New Roman" w:hAnsi="Arial" w:cs="Arial"/>
              </w:rPr>
            </w:r>
            <w:r w:rsidR="00350048">
              <w:rPr>
                <w:rFonts w:ascii="Arial" w:eastAsia="Times New Roman" w:hAnsi="Arial" w:cs="Arial"/>
              </w:rPr>
              <w:fldChar w:fldCharType="separate"/>
            </w:r>
            <w:r w:rsidRPr="00314045">
              <w:rPr>
                <w:rFonts w:ascii="Arial" w:eastAsia="Times New Roman" w:hAnsi="Arial" w:cs="Arial"/>
              </w:rPr>
              <w:fldChar w:fldCharType="end"/>
            </w:r>
            <w:bookmarkEnd w:id="0"/>
            <w:r w:rsidRPr="00314045">
              <w:rPr>
                <w:rFonts w:ascii="Arial" w:eastAsia="Times New Roman" w:hAnsi="Arial" w:cs="Arial"/>
              </w:rPr>
              <w:t xml:space="preserve"> annually      </w:t>
            </w:r>
            <w:r w:rsidRPr="00314045">
              <w:rPr>
                <w:rFonts w:ascii="Arial" w:eastAsia="Times New Roman" w:hAnsi="Arial" w:cs="Arial"/>
              </w:rPr>
              <w:fldChar w:fldCharType="begin">
                <w:ffData>
                  <w:name w:val="Check108"/>
                  <w:enabled/>
                  <w:calcOnExit w:val="0"/>
                  <w:checkBox>
                    <w:sizeAuto/>
                    <w:default w:val="0"/>
                  </w:checkBox>
                </w:ffData>
              </w:fldChar>
            </w:r>
            <w:bookmarkStart w:id="1" w:name="Check108"/>
            <w:r w:rsidRPr="00314045">
              <w:rPr>
                <w:rFonts w:ascii="Arial" w:eastAsia="Times New Roman" w:hAnsi="Arial" w:cs="Arial"/>
              </w:rPr>
              <w:instrText xml:space="preserve"> FORMCHECKBOX </w:instrText>
            </w:r>
            <w:r w:rsidR="00350048">
              <w:rPr>
                <w:rFonts w:ascii="Arial" w:eastAsia="Times New Roman" w:hAnsi="Arial" w:cs="Arial"/>
              </w:rPr>
            </w:r>
            <w:r w:rsidR="00350048">
              <w:rPr>
                <w:rFonts w:ascii="Arial" w:eastAsia="Times New Roman" w:hAnsi="Arial" w:cs="Arial"/>
              </w:rPr>
              <w:fldChar w:fldCharType="separate"/>
            </w:r>
            <w:r w:rsidRPr="00314045">
              <w:rPr>
                <w:rFonts w:ascii="Arial" w:eastAsia="Times New Roman" w:hAnsi="Arial" w:cs="Arial"/>
              </w:rPr>
              <w:fldChar w:fldCharType="end"/>
            </w:r>
            <w:bookmarkEnd w:id="1"/>
            <w:r w:rsidRPr="00314045">
              <w:rPr>
                <w:rFonts w:ascii="Arial" w:eastAsia="Times New Roman" w:hAnsi="Arial" w:cs="Arial"/>
              </w:rPr>
              <w:t xml:space="preserve"> bi-annually      </w:t>
            </w:r>
            <w:r w:rsidRPr="00314045">
              <w:rPr>
                <w:rFonts w:ascii="Arial" w:eastAsia="Times New Roman" w:hAnsi="Arial" w:cs="Arial"/>
              </w:rPr>
              <w:fldChar w:fldCharType="begin">
                <w:ffData>
                  <w:name w:val="Check109"/>
                  <w:enabled/>
                  <w:calcOnExit w:val="0"/>
                  <w:checkBox>
                    <w:sizeAuto/>
                    <w:default w:val="0"/>
                  </w:checkBox>
                </w:ffData>
              </w:fldChar>
            </w:r>
            <w:bookmarkStart w:id="2" w:name="Check109"/>
            <w:r w:rsidRPr="00314045">
              <w:rPr>
                <w:rFonts w:ascii="Arial" w:eastAsia="Times New Roman" w:hAnsi="Arial" w:cs="Arial"/>
              </w:rPr>
              <w:instrText xml:space="preserve"> FORMCHECKBOX </w:instrText>
            </w:r>
            <w:r w:rsidR="00350048">
              <w:rPr>
                <w:rFonts w:ascii="Arial" w:eastAsia="Times New Roman" w:hAnsi="Arial" w:cs="Arial"/>
              </w:rPr>
            </w:r>
            <w:r w:rsidR="00350048">
              <w:rPr>
                <w:rFonts w:ascii="Arial" w:eastAsia="Times New Roman" w:hAnsi="Arial" w:cs="Arial"/>
              </w:rPr>
              <w:fldChar w:fldCharType="separate"/>
            </w:r>
            <w:r w:rsidRPr="00314045">
              <w:rPr>
                <w:rFonts w:ascii="Arial" w:eastAsia="Times New Roman" w:hAnsi="Arial" w:cs="Arial"/>
              </w:rPr>
              <w:fldChar w:fldCharType="end"/>
            </w:r>
            <w:bookmarkEnd w:id="2"/>
            <w:r w:rsidRPr="00314045">
              <w:rPr>
                <w:rFonts w:ascii="Arial" w:eastAsia="Times New Roman" w:hAnsi="Arial" w:cs="Arial"/>
              </w:rPr>
              <w:t>quarterly</w:t>
            </w:r>
          </w:p>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t>If selected, complete section A below.</w:t>
            </w:r>
          </w:p>
        </w:tc>
      </w:tr>
      <w:tr w:rsidR="00314045" w:rsidRPr="00314045" w:rsidTr="00E40CFF">
        <w:trPr>
          <w:trHeight w:val="620"/>
          <w:jc w:val="center"/>
        </w:trPr>
        <w:tc>
          <w:tcPr>
            <w:tcW w:w="558" w:type="dxa"/>
          </w:tcPr>
          <w:p w:rsidR="00314045" w:rsidRPr="00314045" w:rsidRDefault="00314045" w:rsidP="00314045">
            <w:pPr>
              <w:spacing w:after="0" w:line="240" w:lineRule="auto"/>
              <w:rPr>
                <w:rFonts w:ascii="Arial" w:eastAsia="Times New Roman" w:hAnsi="Arial" w:cs="Arial"/>
              </w:rPr>
            </w:pPr>
          </w:p>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Check75"/>
                  <w:enabled/>
                  <w:calcOnExit w:val="0"/>
                  <w:checkBox>
                    <w:sizeAuto/>
                    <w:default w:val="0"/>
                  </w:checkBox>
                </w:ffData>
              </w:fldChar>
            </w:r>
            <w:r w:rsidRPr="00314045">
              <w:rPr>
                <w:rFonts w:ascii="Arial" w:eastAsia="Times New Roman" w:hAnsi="Arial" w:cs="Arial"/>
              </w:rPr>
              <w:instrText xml:space="preserve"> FORMCHECKBOX </w:instrText>
            </w:r>
            <w:r w:rsidR="00350048">
              <w:rPr>
                <w:rFonts w:ascii="Arial" w:eastAsia="Times New Roman" w:hAnsi="Arial" w:cs="Arial"/>
              </w:rPr>
            </w:r>
            <w:r w:rsidR="00350048">
              <w:rPr>
                <w:rFonts w:ascii="Arial" w:eastAsia="Times New Roman" w:hAnsi="Arial" w:cs="Arial"/>
              </w:rPr>
              <w:fldChar w:fldCharType="separate"/>
            </w:r>
            <w:r w:rsidRPr="00314045">
              <w:rPr>
                <w:rFonts w:ascii="Arial" w:eastAsia="Times New Roman" w:hAnsi="Arial" w:cs="Arial"/>
              </w:rPr>
              <w:fldChar w:fldCharType="end"/>
            </w:r>
          </w:p>
        </w:tc>
        <w:tc>
          <w:tcPr>
            <w:tcW w:w="8298"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t>A designee (independent monitor) will perform the safety monitoring. The protocol has been determined not to require a Data and Safety Monitoring Board/Committee.  If selected, complete section A below.</w:t>
            </w:r>
          </w:p>
        </w:tc>
      </w:tr>
      <w:tr w:rsidR="00314045" w:rsidRPr="00314045" w:rsidTr="00E40CFF">
        <w:trPr>
          <w:trHeight w:val="620"/>
          <w:jc w:val="center"/>
        </w:trPr>
        <w:tc>
          <w:tcPr>
            <w:tcW w:w="558" w:type="dxa"/>
          </w:tcPr>
          <w:p w:rsidR="00314045" w:rsidRPr="00314045" w:rsidRDefault="00314045" w:rsidP="00314045">
            <w:pPr>
              <w:spacing w:after="0" w:line="240" w:lineRule="auto"/>
              <w:rPr>
                <w:rFonts w:ascii="Arial" w:eastAsia="Times New Roman" w:hAnsi="Arial" w:cs="Arial"/>
              </w:rPr>
            </w:pPr>
          </w:p>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Check76"/>
                  <w:enabled/>
                  <w:calcOnExit w:val="0"/>
                  <w:checkBox>
                    <w:sizeAuto/>
                    <w:default w:val="0"/>
                  </w:checkBox>
                </w:ffData>
              </w:fldChar>
            </w:r>
            <w:r w:rsidRPr="00314045">
              <w:rPr>
                <w:rFonts w:ascii="Arial" w:eastAsia="Times New Roman" w:hAnsi="Arial" w:cs="Arial"/>
              </w:rPr>
              <w:instrText xml:space="preserve"> FORMCHECKBOX </w:instrText>
            </w:r>
            <w:r w:rsidR="00350048">
              <w:rPr>
                <w:rFonts w:ascii="Arial" w:eastAsia="Times New Roman" w:hAnsi="Arial" w:cs="Arial"/>
              </w:rPr>
            </w:r>
            <w:r w:rsidR="00350048">
              <w:rPr>
                <w:rFonts w:ascii="Arial" w:eastAsia="Times New Roman" w:hAnsi="Arial" w:cs="Arial"/>
              </w:rPr>
              <w:fldChar w:fldCharType="separate"/>
            </w:r>
            <w:r w:rsidRPr="00314045">
              <w:rPr>
                <w:rFonts w:ascii="Arial" w:eastAsia="Times New Roman" w:hAnsi="Arial" w:cs="Arial"/>
              </w:rPr>
              <w:fldChar w:fldCharType="end"/>
            </w:r>
          </w:p>
        </w:tc>
        <w:tc>
          <w:tcPr>
            <w:tcW w:w="8298"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t>An “internal” Data and Safety Monitoring Committee will perform the safety monitoring.  If selected, complete sections A and B below.</w:t>
            </w:r>
          </w:p>
        </w:tc>
      </w:tr>
      <w:tr w:rsidR="00314045" w:rsidRPr="00314045" w:rsidTr="00E40CFF">
        <w:trPr>
          <w:trHeight w:val="620"/>
          <w:jc w:val="center"/>
        </w:trPr>
        <w:tc>
          <w:tcPr>
            <w:tcW w:w="558" w:type="dxa"/>
          </w:tcPr>
          <w:p w:rsidR="00314045" w:rsidRPr="00314045" w:rsidRDefault="00314045" w:rsidP="00314045">
            <w:pPr>
              <w:spacing w:after="0" w:line="240" w:lineRule="auto"/>
              <w:rPr>
                <w:rFonts w:ascii="Arial" w:eastAsia="Times New Roman" w:hAnsi="Arial" w:cs="Arial"/>
              </w:rPr>
            </w:pPr>
          </w:p>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Check77"/>
                  <w:enabled/>
                  <w:calcOnExit w:val="0"/>
                  <w:checkBox>
                    <w:sizeAuto/>
                    <w:default w:val="0"/>
                  </w:checkBox>
                </w:ffData>
              </w:fldChar>
            </w:r>
            <w:r w:rsidRPr="00314045">
              <w:rPr>
                <w:rFonts w:ascii="Arial" w:eastAsia="Times New Roman" w:hAnsi="Arial" w:cs="Arial"/>
              </w:rPr>
              <w:instrText xml:space="preserve"> FORMCHECKBOX </w:instrText>
            </w:r>
            <w:r w:rsidR="00350048">
              <w:rPr>
                <w:rFonts w:ascii="Arial" w:eastAsia="Times New Roman" w:hAnsi="Arial" w:cs="Arial"/>
              </w:rPr>
            </w:r>
            <w:r w:rsidR="00350048">
              <w:rPr>
                <w:rFonts w:ascii="Arial" w:eastAsia="Times New Roman" w:hAnsi="Arial" w:cs="Arial"/>
              </w:rPr>
              <w:fldChar w:fldCharType="separate"/>
            </w:r>
            <w:r w:rsidRPr="00314045">
              <w:rPr>
                <w:rFonts w:ascii="Arial" w:eastAsia="Times New Roman" w:hAnsi="Arial" w:cs="Arial"/>
              </w:rPr>
              <w:fldChar w:fldCharType="end"/>
            </w:r>
          </w:p>
        </w:tc>
        <w:tc>
          <w:tcPr>
            <w:tcW w:w="8298"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t>An “external” Data and Safety Monitoring Board provided by the protocol sponsor or agency will perform the safety monitoring.  If selected, please provide a copy of the members of the board including name, title, affiliation, and role on board.  Members should not have conflicts with this study or study personnel.  Attach copy as additional sheets.  Complete section A and B below.</w:t>
            </w:r>
          </w:p>
        </w:tc>
      </w:tr>
    </w:tbl>
    <w:p w:rsidR="00314045" w:rsidRPr="00314045" w:rsidRDefault="00314045" w:rsidP="00314045">
      <w:pPr>
        <w:spacing w:after="0" w:line="240" w:lineRule="auto"/>
        <w:ind w:left="288"/>
        <w:rPr>
          <w:rFonts w:ascii="Arial" w:eastAsia="Times New Roman" w:hAnsi="Arial" w:cs="Arial"/>
        </w:rPr>
      </w:pPr>
    </w:p>
    <w:p w:rsidR="00314045" w:rsidRPr="00314045" w:rsidRDefault="00314045" w:rsidP="00314045">
      <w:pPr>
        <w:numPr>
          <w:ilvl w:val="0"/>
          <w:numId w:val="2"/>
        </w:numPr>
        <w:spacing w:after="0" w:line="240" w:lineRule="auto"/>
        <w:rPr>
          <w:rFonts w:ascii="Arial" w:eastAsia="Times New Roman" w:hAnsi="Arial" w:cs="Arial"/>
        </w:rPr>
      </w:pPr>
      <w:r w:rsidRPr="00314045">
        <w:rPr>
          <w:rFonts w:ascii="Arial" w:eastAsia="Times New Roman" w:hAnsi="Arial" w:cs="Arial"/>
        </w:rPr>
        <w:t xml:space="preserve">List below at least </w:t>
      </w:r>
      <w:r w:rsidRPr="00314045">
        <w:rPr>
          <w:rFonts w:ascii="Arial" w:eastAsia="Times New Roman" w:hAnsi="Arial" w:cs="Arial"/>
          <w:u w:val="single"/>
        </w:rPr>
        <w:t>two</w:t>
      </w:r>
      <w:r w:rsidRPr="00314045">
        <w:rPr>
          <w:rFonts w:ascii="Arial" w:eastAsia="Times New Roman" w:hAnsi="Arial" w:cs="Arial"/>
        </w:rPr>
        <w:t xml:space="preserve"> University of Chicago PHYSICIANS who will be performing safety assessments. Rationale: should a CRC nurse need medical advice concerning the health of a research subject or their suitability for the study, either of the two physicians will be readily available by pager/telephone, or can visit the subject in the CRC.</w:t>
      </w:r>
      <w:r w:rsidRPr="00314045">
        <w:rPr>
          <w:rFonts w:ascii="Arial" w:eastAsia="Times New Roman" w:hAnsi="Arial" w:cs="Arial"/>
          <w:color w:val="FF0000"/>
        </w:rPr>
        <w:t xml:space="preserve"> </w:t>
      </w:r>
      <w:r w:rsidRPr="00314045">
        <w:rPr>
          <w:rFonts w:ascii="Arial" w:eastAsia="Times New Roman" w:hAnsi="Arial" w:cs="Arial"/>
        </w:rPr>
        <w:t>Attach additional sheets as necessary.</w:t>
      </w:r>
    </w:p>
    <w:p w:rsidR="00314045" w:rsidRPr="00314045" w:rsidRDefault="00314045" w:rsidP="00314045">
      <w:pPr>
        <w:spacing w:after="0" w:line="240" w:lineRule="auto"/>
        <w:ind w:left="36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304"/>
        <w:gridCol w:w="2304"/>
        <w:gridCol w:w="2304"/>
      </w:tblGrid>
      <w:tr w:rsidR="00314045" w:rsidRPr="00314045" w:rsidTr="00E40CFF">
        <w:trPr>
          <w:jc w:val="center"/>
        </w:trPr>
        <w:tc>
          <w:tcPr>
            <w:tcW w:w="2304" w:type="dxa"/>
          </w:tcPr>
          <w:p w:rsidR="00314045" w:rsidRPr="00314045" w:rsidRDefault="00314045" w:rsidP="00314045">
            <w:pPr>
              <w:spacing w:after="0" w:line="240" w:lineRule="auto"/>
              <w:jc w:val="center"/>
              <w:rPr>
                <w:rFonts w:ascii="Arial" w:eastAsia="Times New Roman" w:hAnsi="Arial" w:cs="Arial"/>
              </w:rPr>
            </w:pPr>
            <w:r w:rsidRPr="00314045">
              <w:rPr>
                <w:rFonts w:ascii="Arial" w:eastAsia="Times New Roman" w:hAnsi="Arial" w:cs="Arial"/>
              </w:rPr>
              <w:t>Name</w:t>
            </w:r>
          </w:p>
        </w:tc>
        <w:tc>
          <w:tcPr>
            <w:tcW w:w="2304" w:type="dxa"/>
          </w:tcPr>
          <w:p w:rsidR="00314045" w:rsidRPr="00314045" w:rsidRDefault="00314045" w:rsidP="00314045">
            <w:pPr>
              <w:spacing w:after="0" w:line="240" w:lineRule="auto"/>
              <w:jc w:val="center"/>
              <w:rPr>
                <w:rFonts w:ascii="Arial" w:eastAsia="Times New Roman" w:hAnsi="Arial" w:cs="Arial"/>
              </w:rPr>
            </w:pPr>
            <w:r w:rsidRPr="00314045">
              <w:rPr>
                <w:rFonts w:ascii="Arial" w:eastAsia="Times New Roman" w:hAnsi="Arial" w:cs="Arial"/>
              </w:rPr>
              <w:t>Title</w:t>
            </w:r>
          </w:p>
        </w:tc>
        <w:tc>
          <w:tcPr>
            <w:tcW w:w="2304" w:type="dxa"/>
          </w:tcPr>
          <w:p w:rsidR="00314045" w:rsidRPr="00314045" w:rsidRDefault="00314045" w:rsidP="00314045">
            <w:pPr>
              <w:spacing w:after="0" w:line="240" w:lineRule="auto"/>
              <w:jc w:val="center"/>
              <w:rPr>
                <w:rFonts w:ascii="Arial" w:eastAsia="Times New Roman" w:hAnsi="Arial" w:cs="Arial"/>
              </w:rPr>
            </w:pPr>
            <w:r w:rsidRPr="00314045">
              <w:rPr>
                <w:rFonts w:ascii="Arial" w:eastAsia="Times New Roman" w:hAnsi="Arial" w:cs="Arial"/>
              </w:rPr>
              <w:t>Affiliation</w:t>
            </w:r>
          </w:p>
        </w:tc>
        <w:tc>
          <w:tcPr>
            <w:tcW w:w="2304" w:type="dxa"/>
          </w:tcPr>
          <w:p w:rsidR="00314045" w:rsidRPr="00314045" w:rsidRDefault="00314045" w:rsidP="00314045">
            <w:pPr>
              <w:spacing w:after="0" w:line="240" w:lineRule="auto"/>
              <w:jc w:val="center"/>
              <w:rPr>
                <w:rFonts w:ascii="Arial" w:eastAsia="Times New Roman" w:hAnsi="Arial" w:cs="Arial"/>
              </w:rPr>
            </w:pPr>
            <w:r w:rsidRPr="00314045">
              <w:rPr>
                <w:rFonts w:ascii="Arial" w:eastAsia="Times New Roman" w:hAnsi="Arial" w:cs="Arial"/>
              </w:rPr>
              <w:t>Role on Project</w:t>
            </w:r>
          </w:p>
        </w:tc>
      </w:tr>
      <w:tr w:rsidR="00314045" w:rsidRPr="00314045" w:rsidTr="00E40CFF">
        <w:trPr>
          <w:trHeight w:val="458"/>
          <w:jc w:val="center"/>
        </w:trPr>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93"/>
                  <w:enabled/>
                  <w:calcOnExit w:val="0"/>
                  <w:textInput/>
                </w:ffData>
              </w:fldChar>
            </w:r>
            <w:bookmarkStart w:id="3" w:name="Text93"/>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3"/>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94"/>
                  <w:enabled/>
                  <w:calcOnExit w:val="0"/>
                  <w:textInput/>
                </w:ffData>
              </w:fldChar>
            </w:r>
            <w:bookmarkStart w:id="4" w:name="Text94"/>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4"/>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95"/>
                  <w:enabled/>
                  <w:calcOnExit w:val="0"/>
                  <w:textInput/>
                </w:ffData>
              </w:fldChar>
            </w:r>
            <w:bookmarkStart w:id="5" w:name="Text95"/>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5"/>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96"/>
                  <w:enabled/>
                  <w:calcOnExit w:val="0"/>
                  <w:textInput/>
                </w:ffData>
              </w:fldChar>
            </w:r>
            <w:bookmarkStart w:id="6" w:name="Text96"/>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6"/>
          </w:p>
        </w:tc>
      </w:tr>
      <w:tr w:rsidR="00314045" w:rsidRPr="00314045" w:rsidTr="00E40CFF">
        <w:trPr>
          <w:trHeight w:val="530"/>
          <w:jc w:val="center"/>
        </w:trPr>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97"/>
                  <w:enabled/>
                  <w:calcOnExit w:val="0"/>
                  <w:textInput/>
                </w:ffData>
              </w:fldChar>
            </w:r>
            <w:bookmarkStart w:id="7" w:name="Text97"/>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7"/>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98"/>
                  <w:enabled/>
                  <w:calcOnExit w:val="0"/>
                  <w:textInput/>
                </w:ffData>
              </w:fldChar>
            </w:r>
            <w:bookmarkStart w:id="8" w:name="Text98"/>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8"/>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99"/>
                  <w:enabled/>
                  <w:calcOnExit w:val="0"/>
                  <w:textInput/>
                </w:ffData>
              </w:fldChar>
            </w:r>
            <w:bookmarkStart w:id="9" w:name="Text99"/>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9"/>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00"/>
                  <w:enabled/>
                  <w:calcOnExit w:val="0"/>
                  <w:textInput/>
                </w:ffData>
              </w:fldChar>
            </w:r>
            <w:bookmarkStart w:id="10" w:name="Text100"/>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0"/>
          </w:p>
        </w:tc>
      </w:tr>
      <w:tr w:rsidR="00314045" w:rsidRPr="00314045" w:rsidTr="00E40CFF">
        <w:trPr>
          <w:trHeight w:val="530"/>
          <w:jc w:val="center"/>
        </w:trPr>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01"/>
                  <w:enabled/>
                  <w:calcOnExit w:val="0"/>
                  <w:textInput/>
                </w:ffData>
              </w:fldChar>
            </w:r>
            <w:bookmarkStart w:id="11" w:name="Text101"/>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1"/>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02"/>
                  <w:enabled/>
                  <w:calcOnExit w:val="0"/>
                  <w:textInput/>
                </w:ffData>
              </w:fldChar>
            </w:r>
            <w:bookmarkStart w:id="12" w:name="Text102"/>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2"/>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03"/>
                  <w:enabled/>
                  <w:calcOnExit w:val="0"/>
                  <w:textInput/>
                </w:ffData>
              </w:fldChar>
            </w:r>
            <w:bookmarkStart w:id="13" w:name="Text103"/>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3"/>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04"/>
                  <w:enabled/>
                  <w:calcOnExit w:val="0"/>
                  <w:textInput/>
                </w:ffData>
              </w:fldChar>
            </w:r>
            <w:bookmarkStart w:id="14" w:name="Text104"/>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4"/>
          </w:p>
        </w:tc>
      </w:tr>
    </w:tbl>
    <w:p w:rsidR="00314045" w:rsidRPr="00314045" w:rsidRDefault="00314045" w:rsidP="00314045">
      <w:pPr>
        <w:spacing w:after="0" w:line="240" w:lineRule="auto"/>
        <w:rPr>
          <w:rFonts w:ascii="Arial" w:eastAsia="Times New Roman" w:hAnsi="Arial" w:cs="Arial"/>
        </w:rPr>
      </w:pPr>
    </w:p>
    <w:p w:rsidR="00314045" w:rsidRPr="00314045" w:rsidRDefault="00314045" w:rsidP="00314045">
      <w:pPr>
        <w:numPr>
          <w:ilvl w:val="0"/>
          <w:numId w:val="1"/>
        </w:numPr>
        <w:spacing w:after="0" w:line="240" w:lineRule="auto"/>
        <w:rPr>
          <w:rFonts w:ascii="Arial" w:eastAsia="Times New Roman" w:hAnsi="Arial" w:cs="Arial"/>
          <w:i/>
        </w:rPr>
      </w:pPr>
      <w:r w:rsidRPr="00314045">
        <w:rPr>
          <w:rFonts w:ascii="Arial" w:eastAsia="Times New Roman" w:hAnsi="Arial" w:cs="Arial"/>
        </w:rPr>
        <w:t xml:space="preserve">Specify, if necessary, any sub-specialists who will be needed on the Data &amp; Safety Monitoring Committee for this protocol.  </w:t>
      </w:r>
      <w:r w:rsidRPr="00314045">
        <w:rPr>
          <w:rFonts w:ascii="Arial" w:eastAsia="Times New Roman" w:hAnsi="Arial" w:cs="Arial"/>
          <w:i/>
        </w:rPr>
        <w:t>Note:  Members should not have conflicts of interest with this study or study personnel.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304"/>
        <w:gridCol w:w="2304"/>
        <w:gridCol w:w="2304"/>
      </w:tblGrid>
      <w:tr w:rsidR="00314045" w:rsidRPr="00314045" w:rsidTr="00E40CFF">
        <w:trPr>
          <w:trHeight w:val="458"/>
          <w:jc w:val="center"/>
        </w:trPr>
        <w:tc>
          <w:tcPr>
            <w:tcW w:w="2304" w:type="dxa"/>
          </w:tcPr>
          <w:p w:rsidR="00314045" w:rsidRPr="00314045" w:rsidRDefault="00314045" w:rsidP="00314045">
            <w:pPr>
              <w:spacing w:after="0" w:line="240" w:lineRule="auto"/>
              <w:jc w:val="center"/>
              <w:rPr>
                <w:rFonts w:ascii="Arial" w:eastAsia="Times New Roman" w:hAnsi="Arial" w:cs="Arial"/>
              </w:rPr>
            </w:pPr>
            <w:r w:rsidRPr="00314045">
              <w:rPr>
                <w:rFonts w:ascii="Arial" w:eastAsia="Times New Roman" w:hAnsi="Arial" w:cs="Arial"/>
              </w:rPr>
              <w:t>Name</w:t>
            </w:r>
          </w:p>
        </w:tc>
        <w:tc>
          <w:tcPr>
            <w:tcW w:w="2304" w:type="dxa"/>
          </w:tcPr>
          <w:p w:rsidR="00314045" w:rsidRPr="00314045" w:rsidRDefault="00314045" w:rsidP="00314045">
            <w:pPr>
              <w:spacing w:after="0" w:line="240" w:lineRule="auto"/>
              <w:jc w:val="center"/>
              <w:rPr>
                <w:rFonts w:ascii="Arial" w:eastAsia="Times New Roman" w:hAnsi="Arial" w:cs="Arial"/>
              </w:rPr>
            </w:pPr>
            <w:r w:rsidRPr="00314045">
              <w:rPr>
                <w:rFonts w:ascii="Arial" w:eastAsia="Times New Roman" w:hAnsi="Arial" w:cs="Arial"/>
              </w:rPr>
              <w:t>Title</w:t>
            </w:r>
          </w:p>
        </w:tc>
        <w:tc>
          <w:tcPr>
            <w:tcW w:w="2304" w:type="dxa"/>
          </w:tcPr>
          <w:p w:rsidR="00314045" w:rsidRPr="00314045" w:rsidRDefault="00314045" w:rsidP="00314045">
            <w:pPr>
              <w:spacing w:after="0" w:line="240" w:lineRule="auto"/>
              <w:jc w:val="center"/>
              <w:rPr>
                <w:rFonts w:ascii="Arial" w:eastAsia="Times New Roman" w:hAnsi="Arial" w:cs="Arial"/>
              </w:rPr>
            </w:pPr>
            <w:r w:rsidRPr="00314045">
              <w:rPr>
                <w:rFonts w:ascii="Arial" w:eastAsia="Times New Roman" w:hAnsi="Arial" w:cs="Arial"/>
              </w:rPr>
              <w:t>Department</w:t>
            </w:r>
          </w:p>
        </w:tc>
        <w:tc>
          <w:tcPr>
            <w:tcW w:w="2304" w:type="dxa"/>
          </w:tcPr>
          <w:p w:rsidR="00314045" w:rsidRPr="00314045" w:rsidRDefault="00314045" w:rsidP="00314045">
            <w:pPr>
              <w:spacing w:after="0" w:line="240" w:lineRule="auto"/>
              <w:jc w:val="center"/>
              <w:rPr>
                <w:rFonts w:ascii="Arial" w:eastAsia="Times New Roman" w:hAnsi="Arial" w:cs="Arial"/>
              </w:rPr>
            </w:pPr>
            <w:r w:rsidRPr="00314045">
              <w:rPr>
                <w:rFonts w:ascii="Arial" w:eastAsia="Times New Roman" w:hAnsi="Arial" w:cs="Arial"/>
              </w:rPr>
              <w:t>Role on Committee</w:t>
            </w:r>
          </w:p>
        </w:tc>
      </w:tr>
      <w:tr w:rsidR="00314045" w:rsidRPr="00314045" w:rsidTr="00E40CFF">
        <w:trPr>
          <w:trHeight w:val="530"/>
          <w:jc w:val="center"/>
        </w:trPr>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05"/>
                  <w:enabled/>
                  <w:calcOnExit w:val="0"/>
                  <w:textInput/>
                </w:ffData>
              </w:fldChar>
            </w:r>
            <w:bookmarkStart w:id="15" w:name="Text105"/>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5"/>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06"/>
                  <w:enabled/>
                  <w:calcOnExit w:val="0"/>
                  <w:textInput/>
                </w:ffData>
              </w:fldChar>
            </w:r>
            <w:bookmarkStart w:id="16" w:name="Text106"/>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6"/>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07"/>
                  <w:enabled/>
                  <w:calcOnExit w:val="0"/>
                  <w:textInput/>
                </w:ffData>
              </w:fldChar>
            </w:r>
            <w:bookmarkStart w:id="17" w:name="Text107"/>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7"/>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08"/>
                  <w:enabled/>
                  <w:calcOnExit w:val="0"/>
                  <w:textInput/>
                </w:ffData>
              </w:fldChar>
            </w:r>
            <w:bookmarkStart w:id="18" w:name="Text108"/>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8"/>
          </w:p>
        </w:tc>
      </w:tr>
      <w:tr w:rsidR="00314045" w:rsidRPr="00314045" w:rsidTr="00E40CFF">
        <w:trPr>
          <w:trHeight w:val="530"/>
          <w:jc w:val="center"/>
        </w:trPr>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21"/>
                  <w:enabled/>
                  <w:calcOnExit w:val="0"/>
                  <w:textInput/>
                </w:ffData>
              </w:fldChar>
            </w:r>
            <w:bookmarkStart w:id="19" w:name="Text121"/>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19"/>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22"/>
                  <w:enabled/>
                  <w:calcOnExit w:val="0"/>
                  <w:textInput/>
                </w:ffData>
              </w:fldChar>
            </w:r>
            <w:bookmarkStart w:id="20" w:name="Text122"/>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20"/>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23"/>
                  <w:enabled/>
                  <w:calcOnExit w:val="0"/>
                  <w:textInput/>
                </w:ffData>
              </w:fldChar>
            </w:r>
            <w:bookmarkStart w:id="21" w:name="Text123"/>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21"/>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24"/>
                  <w:enabled/>
                  <w:calcOnExit w:val="0"/>
                  <w:textInput/>
                </w:ffData>
              </w:fldChar>
            </w:r>
            <w:bookmarkStart w:id="22" w:name="Text124"/>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22"/>
          </w:p>
        </w:tc>
      </w:tr>
      <w:tr w:rsidR="00314045" w:rsidRPr="00314045" w:rsidTr="00E40CFF">
        <w:trPr>
          <w:trHeight w:val="530"/>
          <w:jc w:val="center"/>
        </w:trPr>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13"/>
                  <w:enabled/>
                  <w:calcOnExit w:val="0"/>
                  <w:textInput/>
                </w:ffData>
              </w:fldChar>
            </w:r>
            <w:bookmarkStart w:id="23" w:name="Text113"/>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23"/>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14"/>
                  <w:enabled/>
                  <w:calcOnExit w:val="0"/>
                  <w:textInput/>
                </w:ffData>
              </w:fldChar>
            </w:r>
            <w:bookmarkStart w:id="24" w:name="Text114"/>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24"/>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15"/>
                  <w:enabled/>
                  <w:calcOnExit w:val="0"/>
                  <w:textInput/>
                </w:ffData>
              </w:fldChar>
            </w:r>
            <w:bookmarkStart w:id="25" w:name="Text115"/>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25"/>
          </w:p>
        </w:tc>
        <w:tc>
          <w:tcPr>
            <w:tcW w:w="2304" w:type="dxa"/>
          </w:tcPr>
          <w:p w:rsidR="00314045" w:rsidRPr="00314045" w:rsidRDefault="00314045" w:rsidP="00314045">
            <w:pPr>
              <w:spacing w:after="0" w:line="240" w:lineRule="auto"/>
              <w:rPr>
                <w:rFonts w:ascii="Arial" w:eastAsia="Times New Roman" w:hAnsi="Arial" w:cs="Arial"/>
              </w:rPr>
            </w:pPr>
            <w:r w:rsidRPr="00314045">
              <w:rPr>
                <w:rFonts w:ascii="Arial" w:eastAsia="Times New Roman" w:hAnsi="Arial" w:cs="Arial"/>
              </w:rPr>
              <w:fldChar w:fldCharType="begin">
                <w:ffData>
                  <w:name w:val="Text116"/>
                  <w:enabled/>
                  <w:calcOnExit w:val="0"/>
                  <w:textInput/>
                </w:ffData>
              </w:fldChar>
            </w:r>
            <w:bookmarkStart w:id="26" w:name="Text116"/>
            <w:r w:rsidRPr="00314045">
              <w:rPr>
                <w:rFonts w:ascii="Arial" w:eastAsia="Times New Roman" w:hAnsi="Arial" w:cs="Arial"/>
              </w:rPr>
              <w:instrText xml:space="preserve"> FORMTEXT </w:instrText>
            </w:r>
            <w:r w:rsidRPr="00314045">
              <w:rPr>
                <w:rFonts w:ascii="Arial" w:eastAsia="Times New Roman" w:hAnsi="Arial" w:cs="Arial"/>
              </w:rPr>
            </w:r>
            <w:r w:rsidRPr="00314045">
              <w:rPr>
                <w:rFonts w:ascii="Arial" w:eastAsia="Times New Roman" w:hAnsi="Arial" w:cs="Arial"/>
              </w:rPr>
              <w:fldChar w:fldCharType="separate"/>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noProof/>
              </w:rPr>
              <w:t> </w:t>
            </w:r>
            <w:r w:rsidRPr="00314045">
              <w:rPr>
                <w:rFonts w:ascii="Arial" w:eastAsia="Times New Roman" w:hAnsi="Arial" w:cs="Arial"/>
              </w:rPr>
              <w:fldChar w:fldCharType="end"/>
            </w:r>
            <w:bookmarkEnd w:id="26"/>
          </w:p>
        </w:tc>
      </w:tr>
    </w:tbl>
    <w:p w:rsidR="00353DB2" w:rsidRDefault="00353DB2">
      <w:bookmarkStart w:id="27" w:name="_GoBack"/>
      <w:bookmarkEnd w:id="27"/>
    </w:p>
    <w:sectPr w:rsidR="00353DB2" w:rsidSect="0031404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375BF"/>
    <w:multiLevelType w:val="hybridMultilevel"/>
    <w:tmpl w:val="46FE0DC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09529FE"/>
    <w:multiLevelType w:val="hybridMultilevel"/>
    <w:tmpl w:val="59F0DF7C"/>
    <w:lvl w:ilvl="0" w:tplc="32E8804A">
      <w:start w:val="2"/>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45"/>
    <w:rsid w:val="00314045"/>
    <w:rsid w:val="00350048"/>
    <w:rsid w:val="00353DB2"/>
    <w:rsid w:val="007B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under@bsd.uchicag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Kilkus, Jennifer [BSD] - ITM</dc:creator>
  <cp:lastModifiedBy>Redmond-Head, Sonya [BSD] - SRF</cp:lastModifiedBy>
  <cp:revision>3</cp:revision>
  <dcterms:created xsi:type="dcterms:W3CDTF">2016-07-27T16:16:00Z</dcterms:created>
  <dcterms:modified xsi:type="dcterms:W3CDTF">2017-10-20T17:19:00Z</dcterms:modified>
</cp:coreProperties>
</file>